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66" w:rsidRPr="00B2360D" w:rsidRDefault="004F5A66" w:rsidP="00E6124A">
      <w:pPr>
        <w:pStyle w:val="af1"/>
        <w:widowControl w:val="0"/>
        <w:ind w:left="5664"/>
        <w:jc w:val="right"/>
        <w:rPr>
          <w:b/>
          <w:i/>
          <w:sz w:val="24"/>
          <w:szCs w:val="24"/>
        </w:rPr>
      </w:pPr>
    </w:p>
    <w:p w:rsidR="00AC5FE2" w:rsidRPr="005773DB" w:rsidRDefault="00AC5FE2" w:rsidP="005773DB">
      <w:pPr>
        <w:pStyle w:val="af1"/>
        <w:widowControl w:val="0"/>
        <w:ind w:left="5664"/>
        <w:jc w:val="right"/>
        <w:rPr>
          <w:b/>
          <w:i/>
          <w:sz w:val="24"/>
          <w:szCs w:val="24"/>
        </w:rPr>
      </w:pPr>
    </w:p>
    <w:p w:rsidR="00E6124A" w:rsidRPr="005773DB" w:rsidRDefault="005773DB" w:rsidP="005773DB">
      <w:pPr>
        <w:jc w:val="right"/>
        <w:rPr>
          <w:b/>
          <w:i/>
        </w:rPr>
      </w:pPr>
      <w:r w:rsidRPr="005773DB">
        <w:rPr>
          <w:b/>
          <w:i/>
        </w:rPr>
        <w:t>16.01.2025 г.</w:t>
      </w:r>
    </w:p>
    <w:p w:rsidR="00E066A4" w:rsidRPr="003B6AD9" w:rsidRDefault="00E066A4" w:rsidP="00E066A4">
      <w:pPr>
        <w:jc w:val="center"/>
        <w:rPr>
          <w:b/>
        </w:rPr>
      </w:pPr>
      <w:r w:rsidRPr="003B6AD9">
        <w:rPr>
          <w:b/>
        </w:rPr>
        <w:t xml:space="preserve">Сравнительная таблица </w:t>
      </w:r>
    </w:p>
    <w:p w:rsidR="00C53248" w:rsidRPr="003B6AD9" w:rsidRDefault="00B93F4E" w:rsidP="00C53248">
      <w:pPr>
        <w:tabs>
          <w:tab w:val="left" w:pos="709"/>
        </w:tabs>
        <w:contextualSpacing/>
        <w:jc w:val="center"/>
        <w:rPr>
          <w:rFonts w:eastAsia="Calibri"/>
          <w:b/>
          <w:lang w:eastAsia="en-US"/>
        </w:rPr>
      </w:pPr>
      <w:r w:rsidRPr="003B6AD9">
        <w:rPr>
          <w:b/>
        </w:rPr>
        <w:t xml:space="preserve">по проекту </w:t>
      </w:r>
      <w:r w:rsidR="00540B69" w:rsidRPr="003B6AD9">
        <w:rPr>
          <w:b/>
        </w:rPr>
        <w:t>Закона «</w:t>
      </w:r>
      <w:r w:rsidR="00C53248" w:rsidRPr="003B6AD9">
        <w:rPr>
          <w:rFonts w:eastAsia="Calibri"/>
          <w:b/>
          <w:lang w:eastAsia="en-US"/>
        </w:rPr>
        <w:t xml:space="preserve">О внесении изменений и дополнений в некоторые законодательные акты </w:t>
      </w:r>
    </w:p>
    <w:p w:rsidR="00FB11DE" w:rsidRPr="003B6AD9" w:rsidRDefault="00C53248" w:rsidP="00C53248">
      <w:pPr>
        <w:tabs>
          <w:tab w:val="left" w:pos="709"/>
        </w:tabs>
        <w:contextualSpacing/>
        <w:jc w:val="center"/>
        <w:rPr>
          <w:rFonts w:eastAsia="Calibri"/>
          <w:b/>
          <w:lang w:eastAsia="en-US"/>
        </w:rPr>
      </w:pPr>
      <w:r w:rsidRPr="003B6AD9">
        <w:rPr>
          <w:rFonts w:eastAsia="Calibri"/>
          <w:b/>
          <w:lang w:eastAsia="en-US"/>
        </w:rPr>
        <w:t>Республики Казахстан по вопросам налогообложения</w:t>
      </w:r>
      <w:r w:rsidR="00540B69" w:rsidRPr="003B6AD9">
        <w:rPr>
          <w:b/>
        </w:rPr>
        <w:t>»</w:t>
      </w:r>
      <w:r w:rsidR="00FB11DE" w:rsidRPr="003B6AD9">
        <w:rPr>
          <w:b/>
        </w:rPr>
        <w:t xml:space="preserve"> </w:t>
      </w:r>
    </w:p>
    <w:p w:rsidR="00001803" w:rsidRPr="003B6AD9" w:rsidRDefault="00001803" w:rsidP="00001803">
      <w:pPr>
        <w:tabs>
          <w:tab w:val="left" w:pos="9360"/>
        </w:tabs>
        <w:jc w:val="center"/>
        <w:outlineLvl w:val="0"/>
        <w:rPr>
          <w:b/>
          <w:bCs/>
        </w:rPr>
      </w:pPr>
    </w:p>
    <w:tbl>
      <w:tblPr>
        <w:tblW w:w="15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134"/>
        <w:gridCol w:w="3119"/>
        <w:gridCol w:w="2959"/>
        <w:gridCol w:w="3845"/>
        <w:gridCol w:w="2835"/>
        <w:gridCol w:w="965"/>
        <w:gridCol w:w="9"/>
        <w:gridCol w:w="8"/>
      </w:tblGrid>
      <w:tr w:rsidR="005B5021" w:rsidRPr="003B6AD9" w:rsidTr="00885E32">
        <w:trPr>
          <w:gridAfter w:val="1"/>
          <w:wAfter w:w="8" w:type="dxa"/>
        </w:trPr>
        <w:tc>
          <w:tcPr>
            <w:tcW w:w="454" w:type="dxa"/>
          </w:tcPr>
          <w:p w:rsidR="005B5021" w:rsidRPr="003B6AD9" w:rsidRDefault="005B5021" w:rsidP="005B5021">
            <w:pPr>
              <w:widowControl w:val="0"/>
              <w:jc w:val="center"/>
              <w:rPr>
                <w:b/>
              </w:rPr>
            </w:pPr>
            <w:r w:rsidRPr="003B6AD9">
              <w:rPr>
                <w:b/>
              </w:rPr>
              <w:t>№ п/п</w:t>
            </w:r>
          </w:p>
        </w:tc>
        <w:tc>
          <w:tcPr>
            <w:tcW w:w="1134" w:type="dxa"/>
          </w:tcPr>
          <w:p w:rsidR="005B5021" w:rsidRPr="003B6AD9" w:rsidRDefault="005B5021" w:rsidP="005B5021">
            <w:pPr>
              <w:widowControl w:val="0"/>
              <w:jc w:val="center"/>
              <w:rPr>
                <w:b/>
                <w:bCs/>
              </w:rPr>
            </w:pPr>
            <w:proofErr w:type="spellStart"/>
            <w:proofErr w:type="gramStart"/>
            <w:r w:rsidRPr="003B6AD9">
              <w:rPr>
                <w:b/>
                <w:bCs/>
              </w:rPr>
              <w:t>Струк-турный</w:t>
            </w:r>
            <w:proofErr w:type="spellEnd"/>
            <w:proofErr w:type="gramEnd"/>
          </w:p>
          <w:p w:rsidR="005B5021" w:rsidRPr="003B6AD9" w:rsidRDefault="005B5021" w:rsidP="005B5021">
            <w:pPr>
              <w:widowControl w:val="0"/>
              <w:jc w:val="center"/>
              <w:rPr>
                <w:b/>
                <w:bCs/>
              </w:rPr>
            </w:pPr>
            <w:r w:rsidRPr="003B6AD9">
              <w:rPr>
                <w:b/>
                <w:bCs/>
              </w:rPr>
              <w:t>элемент</w:t>
            </w:r>
          </w:p>
        </w:tc>
        <w:tc>
          <w:tcPr>
            <w:tcW w:w="3119" w:type="dxa"/>
          </w:tcPr>
          <w:p w:rsidR="005B5021" w:rsidRPr="003B6AD9" w:rsidRDefault="005B5021" w:rsidP="005B5021">
            <w:pPr>
              <w:widowControl w:val="0"/>
              <w:jc w:val="center"/>
              <w:rPr>
                <w:b/>
              </w:rPr>
            </w:pPr>
            <w:r w:rsidRPr="003B6AD9">
              <w:rPr>
                <w:b/>
              </w:rPr>
              <w:t>Редакция законодательного акта</w:t>
            </w:r>
          </w:p>
        </w:tc>
        <w:tc>
          <w:tcPr>
            <w:tcW w:w="2959" w:type="dxa"/>
          </w:tcPr>
          <w:p w:rsidR="005B5021" w:rsidRPr="003B6AD9" w:rsidRDefault="005B5021" w:rsidP="005B5021">
            <w:pPr>
              <w:widowControl w:val="0"/>
              <w:jc w:val="center"/>
              <w:rPr>
                <w:b/>
              </w:rPr>
            </w:pPr>
            <w:r w:rsidRPr="003B6AD9">
              <w:rPr>
                <w:b/>
              </w:rPr>
              <w:t>Редакция проекта</w:t>
            </w:r>
          </w:p>
        </w:tc>
        <w:tc>
          <w:tcPr>
            <w:tcW w:w="3845" w:type="dxa"/>
          </w:tcPr>
          <w:p w:rsidR="005B5021" w:rsidRPr="003B6AD9" w:rsidRDefault="005B5021" w:rsidP="005B5021">
            <w:pPr>
              <w:widowControl w:val="0"/>
              <w:jc w:val="center"/>
              <w:rPr>
                <w:b/>
              </w:rPr>
            </w:pPr>
            <w:r w:rsidRPr="003B6AD9">
              <w:rPr>
                <w:b/>
              </w:rPr>
              <w:t>Редакция предлагаемого изменения или дополнения</w:t>
            </w:r>
          </w:p>
        </w:tc>
        <w:tc>
          <w:tcPr>
            <w:tcW w:w="2835" w:type="dxa"/>
          </w:tcPr>
          <w:p w:rsidR="005B5021" w:rsidRPr="003B6AD9" w:rsidRDefault="005B5021" w:rsidP="005B5021">
            <w:pPr>
              <w:widowControl w:val="0"/>
              <w:jc w:val="center"/>
              <w:rPr>
                <w:b/>
                <w:bCs/>
              </w:rPr>
            </w:pPr>
            <w:r w:rsidRPr="003B6AD9">
              <w:rPr>
                <w:b/>
                <w:bCs/>
              </w:rPr>
              <w:t>Автор изменения</w:t>
            </w:r>
          </w:p>
          <w:p w:rsidR="005B5021" w:rsidRPr="003B6AD9" w:rsidRDefault="005B5021" w:rsidP="005B5021">
            <w:pPr>
              <w:widowControl w:val="0"/>
              <w:jc w:val="center"/>
              <w:rPr>
                <w:b/>
                <w:bCs/>
              </w:rPr>
            </w:pPr>
            <w:r w:rsidRPr="003B6AD9">
              <w:rPr>
                <w:b/>
                <w:bCs/>
              </w:rPr>
              <w:t>или дополнения</w:t>
            </w:r>
          </w:p>
          <w:p w:rsidR="005B5021" w:rsidRPr="003B6AD9" w:rsidRDefault="005B5021" w:rsidP="005B5021">
            <w:pPr>
              <w:widowControl w:val="0"/>
              <w:jc w:val="center"/>
              <w:rPr>
                <w:b/>
                <w:bCs/>
              </w:rPr>
            </w:pPr>
            <w:r w:rsidRPr="003B6AD9">
              <w:rPr>
                <w:b/>
                <w:bCs/>
              </w:rPr>
              <w:t>и его обоснование</w:t>
            </w:r>
          </w:p>
        </w:tc>
        <w:tc>
          <w:tcPr>
            <w:tcW w:w="974" w:type="dxa"/>
            <w:gridSpan w:val="2"/>
          </w:tcPr>
          <w:p w:rsidR="005B5021" w:rsidRPr="003B6AD9" w:rsidRDefault="005B5021" w:rsidP="005B5021">
            <w:pPr>
              <w:widowControl w:val="0"/>
              <w:jc w:val="center"/>
              <w:rPr>
                <w:b/>
                <w:bCs/>
              </w:rPr>
            </w:pPr>
            <w:r w:rsidRPr="003B6AD9">
              <w:rPr>
                <w:b/>
                <w:bCs/>
              </w:rPr>
              <w:t>Решение</w:t>
            </w:r>
          </w:p>
          <w:p w:rsidR="005B5021" w:rsidRPr="003B6AD9" w:rsidRDefault="005B5021" w:rsidP="005B5021">
            <w:pPr>
              <w:widowControl w:val="0"/>
              <w:jc w:val="center"/>
              <w:rPr>
                <w:b/>
                <w:bCs/>
              </w:rPr>
            </w:pPr>
            <w:r w:rsidRPr="003B6AD9">
              <w:rPr>
                <w:b/>
                <w:bCs/>
              </w:rPr>
              <w:t>головного</w:t>
            </w:r>
          </w:p>
          <w:p w:rsidR="005B5021" w:rsidRPr="003B6AD9" w:rsidRDefault="005B5021" w:rsidP="005B5021">
            <w:pPr>
              <w:widowControl w:val="0"/>
              <w:jc w:val="center"/>
              <w:rPr>
                <w:b/>
                <w:bCs/>
              </w:rPr>
            </w:pPr>
            <w:r w:rsidRPr="003B6AD9">
              <w:rPr>
                <w:b/>
                <w:bCs/>
              </w:rPr>
              <w:t>комитета.</w:t>
            </w:r>
          </w:p>
          <w:p w:rsidR="005B5021" w:rsidRPr="003B6AD9" w:rsidRDefault="005B5021" w:rsidP="005B5021">
            <w:pPr>
              <w:widowControl w:val="0"/>
              <w:jc w:val="center"/>
              <w:rPr>
                <w:b/>
                <w:bCs/>
              </w:rPr>
            </w:pPr>
            <w:r w:rsidRPr="003B6AD9">
              <w:rPr>
                <w:b/>
                <w:bCs/>
              </w:rPr>
              <w:t>Обоснование</w:t>
            </w:r>
          </w:p>
          <w:p w:rsidR="005B5021" w:rsidRPr="003B6AD9" w:rsidRDefault="005B5021" w:rsidP="005B5021">
            <w:pPr>
              <w:widowControl w:val="0"/>
              <w:jc w:val="center"/>
              <w:rPr>
                <w:b/>
                <w:bCs/>
              </w:rPr>
            </w:pPr>
            <w:r w:rsidRPr="003B6AD9">
              <w:rPr>
                <w:b/>
                <w:bCs/>
              </w:rPr>
              <w:t>(в случае</w:t>
            </w:r>
          </w:p>
          <w:p w:rsidR="005B5021" w:rsidRPr="003B6AD9" w:rsidRDefault="005B5021" w:rsidP="005B5021">
            <w:pPr>
              <w:widowControl w:val="0"/>
              <w:jc w:val="center"/>
              <w:rPr>
                <w:b/>
                <w:bCs/>
              </w:rPr>
            </w:pPr>
            <w:r w:rsidRPr="003B6AD9">
              <w:rPr>
                <w:b/>
                <w:bCs/>
              </w:rPr>
              <w:t>непринятия)</w:t>
            </w:r>
          </w:p>
        </w:tc>
      </w:tr>
      <w:tr w:rsidR="005B5021" w:rsidRPr="003B6AD9" w:rsidTr="00885E32">
        <w:trPr>
          <w:gridAfter w:val="1"/>
          <w:wAfter w:w="8" w:type="dxa"/>
        </w:trPr>
        <w:tc>
          <w:tcPr>
            <w:tcW w:w="454" w:type="dxa"/>
          </w:tcPr>
          <w:p w:rsidR="005B5021" w:rsidRPr="003B6AD9" w:rsidRDefault="005B5021" w:rsidP="005B5021">
            <w:pPr>
              <w:widowControl w:val="0"/>
              <w:jc w:val="center"/>
              <w:rPr>
                <w:b/>
              </w:rPr>
            </w:pPr>
            <w:r w:rsidRPr="003B6AD9">
              <w:rPr>
                <w:b/>
              </w:rPr>
              <w:t>1</w:t>
            </w:r>
          </w:p>
        </w:tc>
        <w:tc>
          <w:tcPr>
            <w:tcW w:w="1134" w:type="dxa"/>
          </w:tcPr>
          <w:p w:rsidR="005B5021" w:rsidRPr="003B6AD9" w:rsidRDefault="005B5021" w:rsidP="005B5021">
            <w:pPr>
              <w:widowControl w:val="0"/>
              <w:jc w:val="center"/>
              <w:rPr>
                <w:b/>
                <w:bCs/>
              </w:rPr>
            </w:pPr>
            <w:r w:rsidRPr="003B6AD9">
              <w:rPr>
                <w:b/>
                <w:bCs/>
              </w:rPr>
              <w:t>2</w:t>
            </w:r>
          </w:p>
        </w:tc>
        <w:tc>
          <w:tcPr>
            <w:tcW w:w="3119" w:type="dxa"/>
          </w:tcPr>
          <w:p w:rsidR="005B5021" w:rsidRPr="003B6AD9" w:rsidRDefault="005B5021" w:rsidP="005B5021">
            <w:pPr>
              <w:widowControl w:val="0"/>
              <w:jc w:val="center"/>
              <w:rPr>
                <w:b/>
                <w:bCs/>
              </w:rPr>
            </w:pPr>
            <w:r w:rsidRPr="003B6AD9">
              <w:rPr>
                <w:b/>
                <w:bCs/>
              </w:rPr>
              <w:t>3</w:t>
            </w:r>
          </w:p>
        </w:tc>
        <w:tc>
          <w:tcPr>
            <w:tcW w:w="2959" w:type="dxa"/>
          </w:tcPr>
          <w:p w:rsidR="005B5021" w:rsidRPr="003B6AD9" w:rsidRDefault="005B5021" w:rsidP="005B5021">
            <w:pPr>
              <w:widowControl w:val="0"/>
              <w:jc w:val="center"/>
              <w:rPr>
                <w:b/>
                <w:bCs/>
              </w:rPr>
            </w:pPr>
            <w:r w:rsidRPr="003B6AD9">
              <w:rPr>
                <w:b/>
                <w:bCs/>
              </w:rPr>
              <w:t>4</w:t>
            </w:r>
          </w:p>
        </w:tc>
        <w:tc>
          <w:tcPr>
            <w:tcW w:w="3845" w:type="dxa"/>
          </w:tcPr>
          <w:p w:rsidR="005B5021" w:rsidRPr="003B6AD9" w:rsidRDefault="005B5021" w:rsidP="005B5021">
            <w:pPr>
              <w:widowControl w:val="0"/>
              <w:jc w:val="center"/>
              <w:rPr>
                <w:b/>
                <w:bCs/>
              </w:rPr>
            </w:pPr>
            <w:r w:rsidRPr="003B6AD9">
              <w:rPr>
                <w:b/>
                <w:bCs/>
              </w:rPr>
              <w:t>5</w:t>
            </w:r>
          </w:p>
        </w:tc>
        <w:tc>
          <w:tcPr>
            <w:tcW w:w="2835" w:type="dxa"/>
          </w:tcPr>
          <w:p w:rsidR="005B5021" w:rsidRPr="003B6AD9" w:rsidRDefault="005B5021" w:rsidP="005B5021">
            <w:pPr>
              <w:widowControl w:val="0"/>
              <w:jc w:val="center"/>
              <w:rPr>
                <w:b/>
                <w:bCs/>
              </w:rPr>
            </w:pPr>
            <w:r w:rsidRPr="003B6AD9">
              <w:rPr>
                <w:b/>
                <w:bCs/>
              </w:rPr>
              <w:t>6</w:t>
            </w:r>
          </w:p>
        </w:tc>
        <w:tc>
          <w:tcPr>
            <w:tcW w:w="974" w:type="dxa"/>
            <w:gridSpan w:val="2"/>
          </w:tcPr>
          <w:p w:rsidR="005B5021" w:rsidRPr="003B6AD9" w:rsidRDefault="005B5021" w:rsidP="005B5021">
            <w:pPr>
              <w:widowControl w:val="0"/>
              <w:jc w:val="center"/>
              <w:rPr>
                <w:b/>
                <w:bCs/>
              </w:rPr>
            </w:pPr>
            <w:r w:rsidRPr="003B6AD9">
              <w:rPr>
                <w:b/>
                <w:bCs/>
              </w:rPr>
              <w:t>7</w:t>
            </w:r>
          </w:p>
        </w:tc>
      </w:tr>
      <w:tr w:rsidR="0031296E" w:rsidRPr="003B6AD9" w:rsidTr="00885E32">
        <w:tc>
          <w:tcPr>
            <w:tcW w:w="15328" w:type="dxa"/>
            <w:gridSpan w:val="9"/>
            <w:shd w:val="clear" w:color="auto" w:fill="auto"/>
          </w:tcPr>
          <w:p w:rsidR="0031296E" w:rsidRPr="003B6AD9" w:rsidRDefault="0031296E" w:rsidP="0031296E">
            <w:pPr>
              <w:spacing w:line="450" w:lineRule="atLeast"/>
              <w:jc w:val="center"/>
              <w:textAlignment w:val="baseline"/>
              <w:outlineLvl w:val="0"/>
              <w:rPr>
                <w:b/>
                <w:kern w:val="36"/>
                <w:lang w:eastAsia="en-US"/>
              </w:rPr>
            </w:pPr>
            <w:r w:rsidRPr="003B6AD9">
              <w:rPr>
                <w:b/>
                <w:spacing w:val="2"/>
                <w:lang w:eastAsia="en-US"/>
              </w:rPr>
              <w:t>Кодекс Республики Казахстан «</w:t>
            </w:r>
            <w:r w:rsidRPr="003B6AD9">
              <w:rPr>
                <w:b/>
                <w:kern w:val="36"/>
                <w:lang w:eastAsia="en-US"/>
              </w:rPr>
              <w:t xml:space="preserve">О здоровье народа и системе здравоохранения» </w:t>
            </w:r>
            <w:r w:rsidRPr="003B6AD9">
              <w:rPr>
                <w:b/>
                <w:spacing w:val="2"/>
                <w:lang w:eastAsia="en-US"/>
              </w:rPr>
              <w:t>от 7 июля 2020 года</w:t>
            </w:r>
          </w:p>
          <w:p w:rsidR="0031296E" w:rsidRPr="003B6AD9" w:rsidRDefault="0031296E" w:rsidP="005B5021">
            <w:pPr>
              <w:widowControl w:val="0"/>
              <w:jc w:val="center"/>
              <w:rPr>
                <w:b/>
                <w:bCs/>
              </w:rPr>
            </w:pPr>
          </w:p>
        </w:tc>
      </w:tr>
      <w:tr w:rsidR="0031296E" w:rsidRPr="003B6AD9" w:rsidTr="00885E32">
        <w:trPr>
          <w:gridAfter w:val="1"/>
          <w:wAfter w:w="8" w:type="dxa"/>
        </w:trPr>
        <w:tc>
          <w:tcPr>
            <w:tcW w:w="454" w:type="dxa"/>
          </w:tcPr>
          <w:p w:rsidR="0031296E" w:rsidRPr="003B6AD9" w:rsidRDefault="007812E6" w:rsidP="0031296E">
            <w:pPr>
              <w:widowControl w:val="0"/>
              <w:jc w:val="center"/>
              <w:rPr>
                <w:b/>
              </w:rPr>
            </w:pPr>
            <w:r w:rsidRPr="003B6AD9">
              <w:rPr>
                <w:b/>
              </w:rPr>
              <w:t>1</w:t>
            </w:r>
          </w:p>
        </w:tc>
        <w:tc>
          <w:tcPr>
            <w:tcW w:w="1134" w:type="dxa"/>
          </w:tcPr>
          <w:p w:rsidR="0031296E" w:rsidRPr="003B6AD9" w:rsidRDefault="00506086" w:rsidP="00506086">
            <w:pPr>
              <w:jc w:val="center"/>
              <w:rPr>
                <w:color w:val="000000"/>
              </w:rPr>
            </w:pPr>
            <w:r w:rsidRPr="003B6AD9">
              <w:rPr>
                <w:color w:val="000000"/>
              </w:rPr>
              <w:t>н</w:t>
            </w:r>
            <w:r w:rsidR="0031296E" w:rsidRPr="003B6AD9">
              <w:rPr>
                <w:color w:val="000000"/>
              </w:rPr>
              <w:t>овый</w:t>
            </w:r>
            <w:r w:rsidRPr="003B6AD9">
              <w:rPr>
                <w:color w:val="000000"/>
              </w:rPr>
              <w:t xml:space="preserve"> пункт 3 статьи 1 проекта</w:t>
            </w:r>
          </w:p>
          <w:p w:rsidR="0031296E" w:rsidRPr="003B6AD9" w:rsidRDefault="0031296E" w:rsidP="0031296E">
            <w:pPr>
              <w:jc w:val="center"/>
              <w:rPr>
                <w:color w:val="000000"/>
              </w:rPr>
            </w:pPr>
          </w:p>
          <w:p w:rsidR="0031296E" w:rsidRPr="003B6AD9" w:rsidRDefault="0031296E" w:rsidP="0031296E">
            <w:pPr>
              <w:jc w:val="center"/>
              <w:rPr>
                <w:color w:val="000000"/>
              </w:rPr>
            </w:pPr>
          </w:p>
          <w:p w:rsidR="0031296E" w:rsidRPr="003B6AD9" w:rsidRDefault="0031296E" w:rsidP="0031296E">
            <w:pPr>
              <w:jc w:val="center"/>
              <w:rPr>
                <w:b/>
                <w:color w:val="000000"/>
              </w:rPr>
            </w:pPr>
          </w:p>
        </w:tc>
        <w:tc>
          <w:tcPr>
            <w:tcW w:w="3119" w:type="dxa"/>
          </w:tcPr>
          <w:p w:rsidR="00945F3B" w:rsidRPr="003B6AD9" w:rsidRDefault="00945F3B" w:rsidP="00945F3B">
            <w:pPr>
              <w:tabs>
                <w:tab w:val="left" w:pos="709"/>
              </w:tabs>
              <w:ind w:firstLine="320"/>
              <w:contextualSpacing/>
              <w:jc w:val="both"/>
              <w:rPr>
                <w:color w:val="000000"/>
              </w:rPr>
            </w:pPr>
            <w:r w:rsidRPr="003B6AD9">
              <w:rPr>
                <w:bCs/>
                <w:color w:val="000000"/>
              </w:rPr>
              <w:t>Статья 1. Основные понятия, используемые в настоящем Кодексе</w:t>
            </w:r>
          </w:p>
          <w:p w:rsidR="00945F3B" w:rsidRPr="003B6AD9" w:rsidRDefault="00945F3B" w:rsidP="00945F3B">
            <w:pPr>
              <w:tabs>
                <w:tab w:val="left" w:pos="709"/>
              </w:tabs>
              <w:ind w:firstLine="320"/>
              <w:contextualSpacing/>
              <w:jc w:val="both"/>
              <w:rPr>
                <w:color w:val="000000"/>
              </w:rPr>
            </w:pPr>
            <w:r w:rsidRPr="003B6AD9">
              <w:rPr>
                <w:color w:val="000000"/>
              </w:rPr>
              <w:t>      1. В настоящем Кодексе используются следующие основные понятия:</w:t>
            </w:r>
          </w:p>
          <w:p w:rsidR="0031296E" w:rsidRPr="003B6AD9" w:rsidRDefault="00945F3B" w:rsidP="00945F3B">
            <w:pPr>
              <w:tabs>
                <w:tab w:val="left" w:pos="709"/>
              </w:tabs>
              <w:ind w:firstLine="320"/>
              <w:contextualSpacing/>
              <w:jc w:val="both"/>
              <w:rPr>
                <w:color w:val="000000"/>
              </w:rPr>
            </w:pPr>
            <w:r w:rsidRPr="003B6AD9">
              <w:rPr>
                <w:color w:val="000000"/>
              </w:rPr>
              <w:t>...</w:t>
            </w:r>
          </w:p>
          <w:p w:rsidR="00945F3B" w:rsidRPr="003B6AD9" w:rsidRDefault="00945F3B" w:rsidP="00945F3B">
            <w:pPr>
              <w:tabs>
                <w:tab w:val="left" w:pos="709"/>
              </w:tabs>
              <w:ind w:firstLine="320"/>
              <w:contextualSpacing/>
              <w:jc w:val="both"/>
              <w:rPr>
                <w:b/>
                <w:color w:val="000000"/>
              </w:rPr>
            </w:pPr>
            <w:proofErr w:type="spellStart"/>
            <w:r w:rsidRPr="003B6AD9">
              <w:rPr>
                <w:b/>
                <w:color w:val="000000"/>
              </w:rPr>
              <w:t>Отсутсвует</w:t>
            </w:r>
            <w:proofErr w:type="spellEnd"/>
            <w:r w:rsidRPr="003B6AD9">
              <w:rPr>
                <w:b/>
                <w:color w:val="000000"/>
              </w:rPr>
              <w:t xml:space="preserve">. </w:t>
            </w:r>
          </w:p>
        </w:tc>
        <w:tc>
          <w:tcPr>
            <w:tcW w:w="2959" w:type="dxa"/>
          </w:tcPr>
          <w:p w:rsidR="00506086" w:rsidRPr="003B6AD9" w:rsidRDefault="00506086" w:rsidP="00506086">
            <w:pPr>
              <w:tabs>
                <w:tab w:val="left" w:pos="709"/>
              </w:tabs>
              <w:ind w:firstLine="322"/>
              <w:contextualSpacing/>
              <w:jc w:val="both"/>
              <w:rPr>
                <w:rFonts w:eastAsia="Calibri"/>
                <w:lang w:eastAsia="en-US"/>
              </w:rPr>
            </w:pPr>
            <w:r w:rsidRPr="003B6AD9">
              <w:rPr>
                <w:rFonts w:eastAsia="Calibri"/>
                <w:b/>
                <w:lang w:eastAsia="en-US"/>
              </w:rPr>
              <w:t>Статья 1.</w:t>
            </w:r>
            <w:r w:rsidRPr="003B6AD9">
              <w:rPr>
                <w:rFonts w:eastAsia="Calibri"/>
                <w:lang w:eastAsia="en-US"/>
              </w:rPr>
              <w:t xml:space="preserve"> Внести изменения и дополнения в следующие законодательные акты Республики Казахстан:</w:t>
            </w:r>
          </w:p>
          <w:p w:rsidR="00FD7A13" w:rsidRPr="003B6AD9" w:rsidRDefault="00FD7A13" w:rsidP="00506086">
            <w:pPr>
              <w:tabs>
                <w:tab w:val="left" w:pos="709"/>
              </w:tabs>
              <w:ind w:firstLine="322"/>
              <w:contextualSpacing/>
              <w:jc w:val="both"/>
              <w:rPr>
                <w:b/>
                <w:color w:val="000000"/>
              </w:rPr>
            </w:pPr>
            <w:r w:rsidRPr="003B6AD9">
              <w:rPr>
                <w:b/>
                <w:color w:val="000000"/>
              </w:rPr>
              <w:t>…</w:t>
            </w:r>
          </w:p>
          <w:p w:rsidR="0031296E" w:rsidRPr="003B6AD9" w:rsidRDefault="000E116F" w:rsidP="00506086">
            <w:pPr>
              <w:tabs>
                <w:tab w:val="left" w:pos="709"/>
              </w:tabs>
              <w:ind w:firstLine="322"/>
              <w:contextualSpacing/>
              <w:jc w:val="both"/>
              <w:rPr>
                <w:rFonts w:eastAsia="Calibri"/>
                <w:sz w:val="28"/>
                <w:szCs w:val="28"/>
                <w:lang w:eastAsia="en-US"/>
              </w:rPr>
            </w:pPr>
            <w:r w:rsidRPr="003B6AD9">
              <w:rPr>
                <w:b/>
                <w:color w:val="000000"/>
              </w:rPr>
              <w:t xml:space="preserve">Отсутствует. </w:t>
            </w:r>
          </w:p>
        </w:tc>
        <w:tc>
          <w:tcPr>
            <w:tcW w:w="3845" w:type="dxa"/>
          </w:tcPr>
          <w:p w:rsidR="00945F3B" w:rsidRPr="003B6AD9" w:rsidRDefault="00945F3B" w:rsidP="00476F8D">
            <w:pPr>
              <w:ind w:firstLine="475"/>
              <w:jc w:val="both"/>
              <w:rPr>
                <w:color w:val="000000"/>
              </w:rPr>
            </w:pPr>
            <w:r w:rsidRPr="003B6AD9">
              <w:rPr>
                <w:color w:val="000000"/>
              </w:rPr>
              <w:t>статью</w:t>
            </w:r>
            <w:r w:rsidR="0031296E" w:rsidRPr="003B6AD9">
              <w:rPr>
                <w:color w:val="000000"/>
              </w:rPr>
              <w:t xml:space="preserve"> 1</w:t>
            </w:r>
            <w:r w:rsidRPr="003B6AD9">
              <w:rPr>
                <w:color w:val="000000"/>
              </w:rPr>
              <w:t xml:space="preserve"> проекта дополнить </w:t>
            </w:r>
            <w:r w:rsidR="0031296E" w:rsidRPr="003B6AD9">
              <w:rPr>
                <w:color w:val="000000"/>
              </w:rPr>
              <w:t>пунктом</w:t>
            </w:r>
            <w:r w:rsidRPr="003B6AD9">
              <w:rPr>
                <w:color w:val="000000"/>
              </w:rPr>
              <w:t xml:space="preserve"> </w:t>
            </w:r>
            <w:proofErr w:type="gramStart"/>
            <w:r w:rsidRPr="003B6AD9">
              <w:rPr>
                <w:color w:val="000000"/>
              </w:rPr>
              <w:t xml:space="preserve">3 </w:t>
            </w:r>
            <w:r w:rsidR="0031296E" w:rsidRPr="003B6AD9">
              <w:rPr>
                <w:color w:val="000000"/>
              </w:rPr>
              <w:t xml:space="preserve"> следующего</w:t>
            </w:r>
            <w:proofErr w:type="gramEnd"/>
            <w:r w:rsidR="0031296E" w:rsidRPr="003B6AD9">
              <w:rPr>
                <w:color w:val="000000"/>
              </w:rPr>
              <w:t xml:space="preserve"> содержания:</w:t>
            </w:r>
          </w:p>
          <w:p w:rsidR="00945F3B" w:rsidRPr="003B6AD9" w:rsidRDefault="00945F3B" w:rsidP="00476F8D">
            <w:pPr>
              <w:ind w:firstLine="475"/>
              <w:jc w:val="both"/>
              <w:rPr>
                <w:color w:val="000000"/>
              </w:rPr>
            </w:pPr>
            <w:r w:rsidRPr="003B6AD9">
              <w:rPr>
                <w:color w:val="000000"/>
              </w:rPr>
              <w:t>«</w:t>
            </w:r>
            <w:r w:rsidRPr="003B6AD9">
              <w:rPr>
                <w:rFonts w:eastAsia="Calibri"/>
                <w:lang w:eastAsia="en-US"/>
              </w:rPr>
              <w:t>3.</w:t>
            </w:r>
            <w:r w:rsidRPr="003B6AD9">
              <w:rPr>
                <w:rFonts w:eastAsia="Calibri"/>
                <w:lang w:eastAsia="en-US"/>
              </w:rPr>
              <w:tab/>
            </w:r>
            <w:r w:rsidRPr="003B6AD9">
              <w:rPr>
                <w:rFonts w:eastAsia="Calibri"/>
                <w:b/>
                <w:lang w:eastAsia="en-US"/>
              </w:rPr>
              <w:t>В</w:t>
            </w:r>
            <w:r w:rsidRPr="003B6AD9">
              <w:rPr>
                <w:rFonts w:eastAsia="Calibri"/>
                <w:lang w:eastAsia="en-US"/>
              </w:rPr>
              <w:t xml:space="preserve"> </w:t>
            </w:r>
            <w:r w:rsidRPr="003B6AD9">
              <w:rPr>
                <w:rFonts w:eastAsia="Calibri"/>
                <w:b/>
                <w:lang w:eastAsia="en-US"/>
              </w:rPr>
              <w:t>Кодекс Республики Казахстан «О здоровье народа и системе здравоохранения» от 7 июля 2020 года</w:t>
            </w:r>
            <w:r w:rsidRPr="003B6AD9">
              <w:rPr>
                <w:rFonts w:eastAsia="Calibri"/>
                <w:lang w:eastAsia="en-US"/>
              </w:rPr>
              <w:t>:</w:t>
            </w:r>
          </w:p>
          <w:p w:rsidR="00945F3B" w:rsidRPr="003B6AD9" w:rsidRDefault="00476F8D" w:rsidP="00476F8D">
            <w:pPr>
              <w:ind w:firstLine="475"/>
              <w:jc w:val="both"/>
              <w:rPr>
                <w:color w:val="000000"/>
              </w:rPr>
            </w:pPr>
            <w:r w:rsidRPr="003B6AD9">
              <w:rPr>
                <w:color w:val="000000"/>
              </w:rPr>
              <w:t>«</w:t>
            </w:r>
            <w:r w:rsidR="00945F3B" w:rsidRPr="003B6AD9">
              <w:rPr>
                <w:color w:val="000000"/>
              </w:rPr>
              <w:t xml:space="preserve">1) </w:t>
            </w:r>
            <w:r w:rsidRPr="003B6AD9">
              <w:rPr>
                <w:color w:val="000000"/>
              </w:rPr>
              <w:t xml:space="preserve">пункт 1 статьи 1 </w:t>
            </w:r>
            <w:r w:rsidRPr="003B6AD9">
              <w:rPr>
                <w:b/>
                <w:color w:val="000000"/>
              </w:rPr>
              <w:t>дополнить подпунктом ___</w:t>
            </w:r>
            <w:r w:rsidRPr="003B6AD9">
              <w:rPr>
                <w:color w:val="000000"/>
              </w:rPr>
              <w:t xml:space="preserve"> следующего содержания:</w:t>
            </w:r>
          </w:p>
          <w:p w:rsidR="0031296E" w:rsidRPr="003B6AD9" w:rsidRDefault="0031296E" w:rsidP="00476F8D">
            <w:pPr>
              <w:ind w:firstLine="475"/>
              <w:jc w:val="both"/>
              <w:rPr>
                <w:b/>
                <w:color w:val="000000"/>
              </w:rPr>
            </w:pPr>
            <w:r w:rsidRPr="003B6AD9">
              <w:rPr>
                <w:b/>
                <w:color w:val="000000"/>
              </w:rPr>
              <w:lastRenderedPageBreak/>
              <w:t>«__) кальянное заведение – объекты общественного питания (ресторан, кафе, бар), развлекательные заведения (ночные клубы, дискотеки) предоставляющие услуги по потреблению табака для кальяна, кальянной смеси вне специально оборудованных мест и соответствующие требованиям установленных законодательством Республики Казахстан;»</w:t>
            </w:r>
            <w:r w:rsidR="00476F8D" w:rsidRPr="003B6AD9">
              <w:rPr>
                <w:b/>
                <w:color w:val="000000"/>
              </w:rPr>
              <w:t>;»;</w:t>
            </w:r>
          </w:p>
          <w:p w:rsidR="00476F8D" w:rsidRPr="003B6AD9" w:rsidRDefault="00476F8D" w:rsidP="00476F8D">
            <w:pPr>
              <w:ind w:firstLine="475"/>
              <w:jc w:val="both"/>
              <w:rPr>
                <w:i/>
                <w:color w:val="000000"/>
              </w:rPr>
            </w:pPr>
            <w:r w:rsidRPr="003B6AD9">
              <w:rPr>
                <w:i/>
                <w:color w:val="000000"/>
              </w:rPr>
              <w:t>Соответственно изменить посл</w:t>
            </w:r>
            <w:r w:rsidR="008E4794" w:rsidRPr="003B6AD9">
              <w:rPr>
                <w:i/>
                <w:color w:val="000000"/>
              </w:rPr>
              <w:t>е</w:t>
            </w:r>
            <w:r w:rsidRPr="003B6AD9">
              <w:rPr>
                <w:i/>
                <w:color w:val="000000"/>
              </w:rPr>
              <w:t>дующую н</w:t>
            </w:r>
            <w:r w:rsidR="00745E3F" w:rsidRPr="003B6AD9">
              <w:rPr>
                <w:i/>
                <w:color w:val="000000"/>
              </w:rPr>
              <w:t>умера</w:t>
            </w:r>
            <w:r w:rsidRPr="003B6AD9">
              <w:rPr>
                <w:i/>
                <w:color w:val="000000"/>
              </w:rPr>
              <w:t>цию подпунктов</w:t>
            </w:r>
          </w:p>
          <w:p w:rsidR="00476F8D" w:rsidRPr="003B6AD9" w:rsidRDefault="00476F8D" w:rsidP="0031296E">
            <w:pPr>
              <w:ind w:firstLine="113"/>
              <w:jc w:val="both"/>
              <w:rPr>
                <w:color w:val="000000"/>
              </w:rPr>
            </w:pPr>
          </w:p>
        </w:tc>
        <w:tc>
          <w:tcPr>
            <w:tcW w:w="2835" w:type="dxa"/>
          </w:tcPr>
          <w:p w:rsidR="002261B2" w:rsidRPr="003B6AD9" w:rsidRDefault="002261B2" w:rsidP="002261B2">
            <w:pPr>
              <w:ind w:firstLine="113"/>
              <w:jc w:val="center"/>
              <w:rPr>
                <w:b/>
                <w:color w:val="000000"/>
              </w:rPr>
            </w:pPr>
            <w:r w:rsidRPr="003B6AD9">
              <w:rPr>
                <w:b/>
                <w:color w:val="000000"/>
              </w:rPr>
              <w:lastRenderedPageBreak/>
              <w:t>депутат</w:t>
            </w:r>
          </w:p>
          <w:p w:rsidR="002261B2" w:rsidRPr="003B6AD9" w:rsidRDefault="00A45C03" w:rsidP="002261B2">
            <w:pPr>
              <w:ind w:firstLine="113"/>
              <w:jc w:val="center"/>
              <w:rPr>
                <w:b/>
                <w:color w:val="000000"/>
              </w:rPr>
            </w:pPr>
            <w:r w:rsidRPr="003B6AD9">
              <w:rPr>
                <w:b/>
                <w:color w:val="000000"/>
              </w:rPr>
              <w:t xml:space="preserve">Д. </w:t>
            </w:r>
            <w:proofErr w:type="spellStart"/>
            <w:r w:rsidRPr="003B6AD9">
              <w:rPr>
                <w:b/>
                <w:color w:val="000000"/>
              </w:rPr>
              <w:t>Турлы</w:t>
            </w:r>
            <w:r w:rsidR="002261B2" w:rsidRPr="003B6AD9">
              <w:rPr>
                <w:b/>
                <w:color w:val="000000"/>
              </w:rPr>
              <w:t>ханов</w:t>
            </w:r>
            <w:proofErr w:type="spellEnd"/>
          </w:p>
          <w:p w:rsidR="002261B2" w:rsidRPr="003B6AD9" w:rsidRDefault="002261B2" w:rsidP="0031296E">
            <w:pPr>
              <w:ind w:firstLine="113"/>
              <w:jc w:val="both"/>
              <w:rPr>
                <w:color w:val="000000"/>
              </w:rPr>
            </w:pPr>
          </w:p>
          <w:p w:rsidR="0031296E" w:rsidRPr="003B6AD9" w:rsidRDefault="0031296E" w:rsidP="0031296E">
            <w:pPr>
              <w:ind w:firstLine="113"/>
              <w:jc w:val="both"/>
              <w:rPr>
                <w:color w:val="000000"/>
              </w:rPr>
            </w:pPr>
            <w:r w:rsidRPr="003B6AD9">
              <w:rPr>
                <w:color w:val="000000"/>
              </w:rPr>
              <w:t xml:space="preserve">Учитывая наличие рисков для здоровья населения потребление кальянов необходимо законодательно регламентировать деятельность кальянных заведений, а также пунктов общественного </w:t>
            </w:r>
            <w:r w:rsidRPr="003B6AD9">
              <w:rPr>
                <w:color w:val="000000"/>
              </w:rPr>
              <w:lastRenderedPageBreak/>
              <w:t xml:space="preserve">питания и ночных клубов, </w:t>
            </w:r>
            <w:proofErr w:type="gramStart"/>
            <w:r w:rsidRPr="003B6AD9">
              <w:rPr>
                <w:color w:val="000000"/>
              </w:rPr>
              <w:t>дискотек</w:t>
            </w:r>
            <w:proofErr w:type="gramEnd"/>
            <w:r w:rsidRPr="003B6AD9">
              <w:rPr>
                <w:color w:val="000000"/>
              </w:rPr>
              <w:t xml:space="preserve"> предоставляющих кальяны.</w:t>
            </w:r>
          </w:p>
          <w:p w:rsidR="0031296E" w:rsidRPr="003B6AD9" w:rsidRDefault="0031296E" w:rsidP="0031296E">
            <w:pPr>
              <w:ind w:firstLine="113"/>
              <w:jc w:val="both"/>
              <w:rPr>
                <w:color w:val="000000"/>
                <w:spacing w:val="2"/>
                <w:shd w:val="clear" w:color="auto" w:fill="FFFFFF"/>
              </w:rPr>
            </w:pPr>
            <w:r w:rsidRPr="003B6AD9">
              <w:rPr>
                <w:color w:val="000000"/>
              </w:rPr>
              <w:t>Также предлагается лицензировать деятельность по предоставлению услуг потребления табака для кальяна, кальянной смеси.</w:t>
            </w:r>
          </w:p>
        </w:tc>
        <w:tc>
          <w:tcPr>
            <w:tcW w:w="974" w:type="dxa"/>
            <w:gridSpan w:val="2"/>
          </w:tcPr>
          <w:p w:rsidR="0031296E" w:rsidRPr="003B6AD9" w:rsidRDefault="0031296E" w:rsidP="0031296E">
            <w:pPr>
              <w:widowControl w:val="0"/>
              <w:jc w:val="center"/>
              <w:rPr>
                <w:b/>
                <w:bCs/>
              </w:rPr>
            </w:pPr>
          </w:p>
        </w:tc>
      </w:tr>
      <w:tr w:rsidR="0031296E" w:rsidRPr="003B6AD9" w:rsidTr="00885E32">
        <w:trPr>
          <w:gridAfter w:val="1"/>
          <w:wAfter w:w="8" w:type="dxa"/>
        </w:trPr>
        <w:tc>
          <w:tcPr>
            <w:tcW w:w="454" w:type="dxa"/>
          </w:tcPr>
          <w:p w:rsidR="0031296E" w:rsidRPr="003B6AD9" w:rsidRDefault="007812E6" w:rsidP="0031296E">
            <w:pPr>
              <w:widowControl w:val="0"/>
              <w:jc w:val="center"/>
              <w:rPr>
                <w:b/>
              </w:rPr>
            </w:pPr>
            <w:r w:rsidRPr="003B6AD9">
              <w:rPr>
                <w:b/>
              </w:rPr>
              <w:t>2</w:t>
            </w:r>
          </w:p>
        </w:tc>
        <w:tc>
          <w:tcPr>
            <w:tcW w:w="1134" w:type="dxa"/>
          </w:tcPr>
          <w:p w:rsidR="00BD1910" w:rsidRPr="003B6AD9" w:rsidRDefault="00BD1910" w:rsidP="00BD1910">
            <w:pPr>
              <w:jc w:val="center"/>
              <w:rPr>
                <w:color w:val="000000"/>
              </w:rPr>
            </w:pPr>
            <w:r w:rsidRPr="003B6AD9">
              <w:rPr>
                <w:color w:val="000000"/>
              </w:rPr>
              <w:t>новый пункт 3 статьи 1 проекта</w:t>
            </w:r>
          </w:p>
          <w:p w:rsidR="0031296E" w:rsidRPr="003B6AD9" w:rsidRDefault="0031296E" w:rsidP="0031296E">
            <w:pPr>
              <w:jc w:val="center"/>
              <w:rPr>
                <w:color w:val="000000"/>
              </w:rPr>
            </w:pPr>
          </w:p>
        </w:tc>
        <w:tc>
          <w:tcPr>
            <w:tcW w:w="3119" w:type="dxa"/>
          </w:tcPr>
          <w:p w:rsidR="0029320A" w:rsidRPr="003B6AD9" w:rsidRDefault="0029320A" w:rsidP="0029320A">
            <w:pPr>
              <w:shd w:val="clear" w:color="auto" w:fill="FFFFFF"/>
              <w:spacing w:line="285" w:lineRule="atLeast"/>
              <w:ind w:firstLine="320"/>
              <w:jc w:val="both"/>
              <w:textAlignment w:val="baseline"/>
              <w:rPr>
                <w:color w:val="000000"/>
                <w:spacing w:val="2"/>
                <w:lang w:eastAsia="en-US"/>
              </w:rPr>
            </w:pPr>
            <w:r w:rsidRPr="003B6AD9">
              <w:rPr>
                <w:b/>
                <w:bCs/>
                <w:color w:val="000000"/>
                <w:spacing w:val="2"/>
                <w:bdr w:val="none" w:sz="0" w:space="0" w:color="auto" w:frame="1"/>
                <w:lang w:eastAsia="en-US"/>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p>
          <w:p w:rsidR="0029320A" w:rsidRPr="003B6AD9" w:rsidRDefault="0029320A" w:rsidP="0029320A">
            <w:pPr>
              <w:shd w:val="clear" w:color="auto" w:fill="FFFFFF"/>
              <w:spacing w:line="285" w:lineRule="atLeast"/>
              <w:ind w:firstLine="318"/>
              <w:jc w:val="both"/>
              <w:textAlignment w:val="baseline"/>
              <w:rPr>
                <w:color w:val="000000"/>
                <w:spacing w:val="2"/>
                <w:lang w:eastAsia="en-US"/>
              </w:rPr>
            </w:pPr>
            <w:r w:rsidRPr="003B6AD9">
              <w:rPr>
                <w:color w:val="000000"/>
                <w:spacing w:val="2"/>
                <w:lang w:eastAsia="en-US"/>
              </w:rPr>
              <w:t>…</w:t>
            </w:r>
          </w:p>
          <w:p w:rsidR="0029320A" w:rsidRPr="003B6AD9" w:rsidRDefault="0029320A" w:rsidP="0029320A">
            <w:pPr>
              <w:shd w:val="clear" w:color="auto" w:fill="FFFFFF"/>
              <w:ind w:firstLine="318"/>
              <w:jc w:val="both"/>
              <w:textAlignment w:val="baseline"/>
              <w:rPr>
                <w:color w:val="000000"/>
                <w:spacing w:val="2"/>
                <w:lang w:eastAsia="en-US"/>
              </w:rPr>
            </w:pPr>
            <w:r w:rsidRPr="003B6AD9">
              <w:rPr>
                <w:color w:val="000000"/>
                <w:spacing w:val="2"/>
                <w:lang w:eastAsia="en-US"/>
              </w:rPr>
              <w:t xml:space="preserve">5. Потребление табачных изделий, в том числе изделий с нагреваемым табаком, табака для кальяна, </w:t>
            </w:r>
            <w:r w:rsidRPr="003B6AD9">
              <w:rPr>
                <w:color w:val="000000"/>
                <w:spacing w:val="2"/>
                <w:lang w:eastAsia="en-US"/>
              </w:rPr>
              <w:lastRenderedPageBreak/>
              <w:t>кальянной смеси, систем для нагрева табака, запрещается:</w:t>
            </w:r>
          </w:p>
          <w:p w:rsidR="0029320A" w:rsidRPr="003B6AD9" w:rsidRDefault="0029320A" w:rsidP="0029320A">
            <w:pPr>
              <w:shd w:val="clear" w:color="auto" w:fill="FFFFFF"/>
              <w:ind w:firstLine="318"/>
              <w:jc w:val="both"/>
              <w:textAlignment w:val="baseline"/>
              <w:rPr>
                <w:color w:val="000000"/>
                <w:spacing w:val="2"/>
                <w:lang w:eastAsia="en-US"/>
              </w:rPr>
            </w:pPr>
            <w:r w:rsidRPr="003B6AD9">
              <w:rPr>
                <w:color w:val="000000"/>
                <w:spacing w:val="2"/>
                <w:lang w:eastAsia="en-US"/>
              </w:rPr>
              <w:t>1) в помещениях и на территории организаций образования, а также в организациях для отдыха несовершеннолетних;</w:t>
            </w:r>
          </w:p>
          <w:p w:rsidR="0029320A" w:rsidRPr="003B6AD9" w:rsidRDefault="0029320A" w:rsidP="0029320A">
            <w:pPr>
              <w:shd w:val="clear" w:color="auto" w:fill="FFFFFF"/>
              <w:ind w:firstLine="318"/>
              <w:jc w:val="both"/>
              <w:textAlignment w:val="baseline"/>
              <w:rPr>
                <w:color w:val="000000"/>
                <w:spacing w:val="2"/>
                <w:lang w:eastAsia="en-US"/>
              </w:rPr>
            </w:pPr>
            <w:r w:rsidRPr="003B6AD9">
              <w:rPr>
                <w:color w:val="000000"/>
                <w:spacing w:val="2"/>
                <w:lang w:eastAsia="en-US"/>
              </w:rPr>
              <w:t>2) в помещениях организаций здравоохранения;</w:t>
            </w:r>
          </w:p>
          <w:p w:rsidR="0029320A" w:rsidRPr="003B6AD9" w:rsidRDefault="0029320A" w:rsidP="0029320A">
            <w:pPr>
              <w:shd w:val="clear" w:color="auto" w:fill="FFFFFF"/>
              <w:ind w:firstLine="318"/>
              <w:jc w:val="both"/>
              <w:textAlignment w:val="baseline"/>
              <w:rPr>
                <w:b/>
                <w:color w:val="000000"/>
                <w:spacing w:val="2"/>
                <w:lang w:eastAsia="en-US"/>
              </w:rPr>
            </w:pPr>
            <w:r w:rsidRPr="003B6AD9">
              <w:rPr>
                <w:b/>
                <w:color w:val="000000"/>
                <w:spacing w:val="2"/>
                <w:lang w:eastAsia="en-US"/>
              </w:rPr>
              <w:t> 3) в пунктах общественного питания;</w:t>
            </w:r>
          </w:p>
          <w:p w:rsidR="0029320A" w:rsidRPr="003B6AD9" w:rsidRDefault="0029320A" w:rsidP="0029320A">
            <w:pPr>
              <w:shd w:val="clear" w:color="auto" w:fill="FFFFFF"/>
              <w:ind w:firstLine="318"/>
              <w:jc w:val="both"/>
              <w:textAlignment w:val="baseline"/>
              <w:rPr>
                <w:color w:val="000000"/>
                <w:spacing w:val="2"/>
                <w:lang w:eastAsia="en-US"/>
              </w:rPr>
            </w:pPr>
            <w:r w:rsidRPr="003B6AD9">
              <w:rPr>
                <w:color w:val="000000"/>
                <w:spacing w:val="2"/>
                <w:lang w:eastAsia="en-US"/>
              </w:rPr>
              <w:t>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p w:rsidR="0029320A" w:rsidRPr="003B6AD9" w:rsidRDefault="0029320A" w:rsidP="0029320A">
            <w:pPr>
              <w:shd w:val="clear" w:color="auto" w:fill="FFFFFF"/>
              <w:ind w:firstLine="318"/>
              <w:jc w:val="both"/>
              <w:textAlignment w:val="baseline"/>
              <w:rPr>
                <w:b/>
                <w:color w:val="000000"/>
                <w:spacing w:val="2"/>
                <w:lang w:eastAsia="en-US"/>
              </w:rPr>
            </w:pPr>
            <w:r w:rsidRPr="003B6AD9">
              <w:rPr>
                <w:b/>
                <w:color w:val="000000"/>
                <w:spacing w:val="2"/>
                <w:lang w:eastAsia="en-US"/>
              </w:rPr>
              <w:t>5) в ночных клубах, на дискотеках;</w:t>
            </w:r>
          </w:p>
          <w:p w:rsidR="0029320A" w:rsidRPr="003B6AD9" w:rsidRDefault="0029320A" w:rsidP="0029320A">
            <w:pPr>
              <w:shd w:val="clear" w:color="auto" w:fill="FFFFFF"/>
              <w:ind w:firstLine="318"/>
              <w:jc w:val="both"/>
              <w:textAlignment w:val="baseline"/>
              <w:rPr>
                <w:color w:val="000000"/>
                <w:spacing w:val="2"/>
                <w:lang w:eastAsia="en-US"/>
              </w:rPr>
            </w:pPr>
            <w:r w:rsidRPr="003B6AD9">
              <w:rPr>
                <w:color w:val="000000"/>
                <w:spacing w:val="2"/>
                <w:lang w:eastAsia="en-US"/>
              </w:rPr>
              <w:t xml:space="preserve">6) в поездах местного и дальнего сообщения, на судах воздушного, морского и речного </w:t>
            </w:r>
            <w:r w:rsidRPr="003B6AD9">
              <w:rPr>
                <w:color w:val="000000"/>
                <w:spacing w:val="2"/>
                <w:lang w:eastAsia="en-US"/>
              </w:rPr>
              <w:lastRenderedPageBreak/>
              <w:t>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p w:rsidR="0029320A" w:rsidRPr="003B6AD9" w:rsidRDefault="0029320A" w:rsidP="0029320A">
            <w:pPr>
              <w:shd w:val="clear" w:color="auto" w:fill="FFFFFF"/>
              <w:ind w:firstLine="318"/>
              <w:jc w:val="both"/>
              <w:textAlignment w:val="baseline"/>
              <w:rPr>
                <w:color w:val="000000"/>
                <w:spacing w:val="2"/>
                <w:lang w:eastAsia="en-US"/>
              </w:rPr>
            </w:pPr>
            <w:r w:rsidRPr="003B6AD9">
              <w:rPr>
                <w:color w:val="000000"/>
                <w:spacing w:val="2"/>
                <w:lang w:eastAsia="en-US"/>
              </w:rPr>
              <w:t>7) в зданиях аэропортов, железнодорожных, автомобильных и водных вокзалов, на закрытых остановках общественного транспорта;</w:t>
            </w:r>
          </w:p>
          <w:p w:rsidR="0029320A" w:rsidRPr="003B6AD9" w:rsidRDefault="0029320A" w:rsidP="0029320A">
            <w:pPr>
              <w:shd w:val="clear" w:color="auto" w:fill="FFFFFF"/>
              <w:ind w:firstLine="318"/>
              <w:jc w:val="both"/>
              <w:textAlignment w:val="baseline"/>
              <w:rPr>
                <w:color w:val="000000"/>
                <w:spacing w:val="2"/>
                <w:lang w:eastAsia="en-US"/>
              </w:rPr>
            </w:pPr>
            <w:r w:rsidRPr="003B6AD9">
              <w:rPr>
                <w:color w:val="000000"/>
                <w:spacing w:val="2"/>
                <w:lang w:eastAsia="en-US"/>
              </w:rPr>
              <w:t>8) в государственных органах и организациях;</w:t>
            </w:r>
          </w:p>
          <w:p w:rsidR="0029320A" w:rsidRPr="003B6AD9" w:rsidRDefault="0029320A" w:rsidP="0029320A">
            <w:pPr>
              <w:shd w:val="clear" w:color="auto" w:fill="FFFFFF"/>
              <w:ind w:firstLine="318"/>
              <w:jc w:val="both"/>
              <w:textAlignment w:val="baseline"/>
              <w:rPr>
                <w:color w:val="000000"/>
                <w:spacing w:val="2"/>
                <w:lang w:eastAsia="en-US"/>
              </w:rPr>
            </w:pPr>
            <w:r w:rsidRPr="003B6AD9">
              <w:rPr>
                <w:color w:val="000000"/>
                <w:spacing w:val="2"/>
                <w:lang w:eastAsia="en-US"/>
              </w:rPr>
              <w:t>9) в помещениях, являющихся рабочими местами и рабочими зонами;</w:t>
            </w:r>
          </w:p>
          <w:p w:rsidR="0029320A" w:rsidRPr="003B6AD9" w:rsidRDefault="0029320A" w:rsidP="0029320A">
            <w:pPr>
              <w:shd w:val="clear" w:color="auto" w:fill="FFFFFF"/>
              <w:spacing w:line="285" w:lineRule="atLeast"/>
              <w:ind w:firstLine="318"/>
              <w:jc w:val="both"/>
              <w:textAlignment w:val="baseline"/>
              <w:rPr>
                <w:color w:val="000000"/>
                <w:spacing w:val="2"/>
                <w:lang w:eastAsia="en-US"/>
              </w:rPr>
            </w:pPr>
            <w:r w:rsidRPr="003B6AD9">
              <w:rPr>
                <w:color w:val="000000"/>
                <w:spacing w:val="2"/>
                <w:lang w:eastAsia="en-US"/>
              </w:rPr>
              <w:t>10) в подъездах домов;</w:t>
            </w:r>
          </w:p>
          <w:p w:rsidR="0029320A" w:rsidRPr="003B6AD9" w:rsidRDefault="0029320A" w:rsidP="0029320A">
            <w:pPr>
              <w:shd w:val="clear" w:color="auto" w:fill="FFFFFF"/>
              <w:spacing w:line="285" w:lineRule="atLeast"/>
              <w:ind w:firstLine="318"/>
              <w:jc w:val="both"/>
              <w:textAlignment w:val="baseline"/>
              <w:rPr>
                <w:color w:val="000000"/>
                <w:spacing w:val="2"/>
                <w:lang w:eastAsia="en-US"/>
              </w:rPr>
            </w:pPr>
            <w:r w:rsidRPr="003B6AD9">
              <w:rPr>
                <w:color w:val="000000"/>
                <w:spacing w:val="2"/>
                <w:lang w:eastAsia="en-US"/>
              </w:rPr>
              <w:t>11) в помещениях и на территории автозаправочных станций;</w:t>
            </w:r>
          </w:p>
          <w:p w:rsidR="0029320A" w:rsidRPr="003B6AD9" w:rsidRDefault="0029320A" w:rsidP="0029320A">
            <w:pPr>
              <w:shd w:val="clear" w:color="auto" w:fill="FFFFFF"/>
              <w:spacing w:line="285" w:lineRule="atLeast"/>
              <w:ind w:firstLine="318"/>
              <w:jc w:val="both"/>
              <w:textAlignment w:val="baseline"/>
              <w:rPr>
                <w:color w:val="000000"/>
                <w:spacing w:val="2"/>
                <w:lang w:eastAsia="en-US"/>
              </w:rPr>
            </w:pPr>
            <w:r w:rsidRPr="003B6AD9">
              <w:rPr>
                <w:color w:val="000000"/>
                <w:spacing w:val="2"/>
                <w:lang w:eastAsia="en-US"/>
              </w:rPr>
              <w:t>12) на детских площадках;</w:t>
            </w:r>
          </w:p>
          <w:p w:rsidR="0029320A" w:rsidRPr="003B6AD9" w:rsidRDefault="0029320A" w:rsidP="0029320A">
            <w:pPr>
              <w:shd w:val="clear" w:color="auto" w:fill="FFFFFF"/>
              <w:spacing w:line="285" w:lineRule="atLeast"/>
              <w:ind w:firstLine="318"/>
              <w:jc w:val="both"/>
              <w:textAlignment w:val="baseline"/>
              <w:rPr>
                <w:color w:val="000000"/>
                <w:spacing w:val="2"/>
                <w:lang w:eastAsia="en-US"/>
              </w:rPr>
            </w:pPr>
            <w:r w:rsidRPr="003B6AD9">
              <w:rPr>
                <w:color w:val="000000"/>
                <w:spacing w:val="2"/>
                <w:lang w:eastAsia="en-US"/>
              </w:rPr>
              <w:t>13) в подземных переходах;</w:t>
            </w:r>
          </w:p>
          <w:p w:rsidR="0029320A" w:rsidRPr="003B6AD9" w:rsidRDefault="0029320A" w:rsidP="0029320A">
            <w:pPr>
              <w:shd w:val="clear" w:color="auto" w:fill="FFFFFF"/>
              <w:spacing w:line="285" w:lineRule="atLeast"/>
              <w:ind w:firstLine="318"/>
              <w:jc w:val="both"/>
              <w:textAlignment w:val="baseline"/>
              <w:rPr>
                <w:color w:val="000000"/>
                <w:spacing w:val="2"/>
                <w:lang w:eastAsia="en-US"/>
              </w:rPr>
            </w:pPr>
            <w:r w:rsidRPr="003B6AD9">
              <w:rPr>
                <w:color w:val="000000"/>
                <w:spacing w:val="2"/>
                <w:lang w:eastAsia="en-US"/>
              </w:rPr>
              <w:lastRenderedPageBreak/>
              <w:t>14) в автомобильном транспортном средстве во время нахождения в них несовершеннолетних лиц.</w:t>
            </w:r>
          </w:p>
          <w:p w:rsidR="0029320A" w:rsidRPr="003B6AD9" w:rsidRDefault="0029320A" w:rsidP="0029320A">
            <w:pPr>
              <w:shd w:val="clear" w:color="auto" w:fill="FFFFFF"/>
              <w:spacing w:line="285" w:lineRule="atLeast"/>
              <w:ind w:firstLine="318"/>
              <w:jc w:val="both"/>
              <w:textAlignment w:val="baseline"/>
              <w:rPr>
                <w:color w:val="000000"/>
                <w:spacing w:val="2"/>
                <w:lang w:eastAsia="en-US"/>
              </w:rPr>
            </w:pPr>
            <w:r w:rsidRPr="003B6AD9">
              <w:rPr>
                <w:color w:val="000000"/>
                <w:spacing w:val="2"/>
                <w:lang w:eastAsia="en-US"/>
              </w:rPr>
              <w:t>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выделены специальные оборудованные места.</w:t>
            </w:r>
          </w:p>
          <w:p w:rsidR="0029320A" w:rsidRPr="003B6AD9" w:rsidRDefault="0029320A" w:rsidP="0029320A">
            <w:pPr>
              <w:shd w:val="clear" w:color="auto" w:fill="FFFFFF"/>
              <w:spacing w:line="285" w:lineRule="atLeast"/>
              <w:ind w:firstLine="318"/>
              <w:jc w:val="both"/>
              <w:textAlignment w:val="baseline"/>
              <w:rPr>
                <w:b/>
                <w:color w:val="000000"/>
                <w:spacing w:val="2"/>
                <w:lang w:eastAsia="en-US"/>
              </w:rPr>
            </w:pPr>
            <w:r w:rsidRPr="003B6AD9">
              <w:rPr>
                <w:b/>
                <w:color w:val="000000"/>
                <w:spacing w:val="2"/>
                <w:lang w:eastAsia="en-US"/>
              </w:rPr>
              <w:t xml:space="preserve">6-1. </w:t>
            </w:r>
            <w:proofErr w:type="spellStart"/>
            <w:r w:rsidRPr="003B6AD9">
              <w:rPr>
                <w:b/>
                <w:color w:val="000000"/>
                <w:spacing w:val="2"/>
                <w:lang w:eastAsia="en-US"/>
              </w:rPr>
              <w:t>Отсутсвует</w:t>
            </w:r>
            <w:proofErr w:type="spellEnd"/>
            <w:r w:rsidRPr="003B6AD9">
              <w:rPr>
                <w:b/>
                <w:color w:val="000000"/>
                <w:spacing w:val="2"/>
                <w:lang w:eastAsia="en-US"/>
              </w:rPr>
              <w:t>.</w:t>
            </w:r>
          </w:p>
          <w:p w:rsidR="0029320A" w:rsidRPr="003B6AD9" w:rsidRDefault="0029320A" w:rsidP="0029320A">
            <w:pPr>
              <w:shd w:val="clear" w:color="auto" w:fill="FFFFFF"/>
              <w:spacing w:line="285" w:lineRule="atLeast"/>
              <w:ind w:firstLine="318"/>
              <w:jc w:val="both"/>
              <w:textAlignment w:val="baseline"/>
              <w:rPr>
                <w:b/>
                <w:color w:val="000000"/>
                <w:spacing w:val="2"/>
                <w:lang w:eastAsia="en-US"/>
              </w:rPr>
            </w:pPr>
            <w:r w:rsidRPr="003B6AD9">
              <w:rPr>
                <w:b/>
                <w:color w:val="000000"/>
                <w:spacing w:val="2"/>
                <w:lang w:eastAsia="en-US"/>
              </w:rPr>
              <w:t>7. Места, выделенные специально для потребления табачных изделий, в том числе изделий с нагреваемым табаком, систем для нагрева табака, должны быть оборудованы в соответствии с требованиями, установленными государственным органом в сфере санитарно-</w:t>
            </w:r>
            <w:r w:rsidRPr="003B6AD9">
              <w:rPr>
                <w:b/>
                <w:color w:val="000000"/>
                <w:spacing w:val="2"/>
                <w:lang w:eastAsia="en-US"/>
              </w:rPr>
              <w:lastRenderedPageBreak/>
              <w:t>эпидемиологического благополучия населения.</w:t>
            </w:r>
          </w:p>
          <w:p w:rsidR="0029320A" w:rsidRPr="003B6AD9" w:rsidRDefault="0029320A" w:rsidP="0029320A">
            <w:pPr>
              <w:shd w:val="clear" w:color="auto" w:fill="FFFFFF"/>
              <w:spacing w:line="285" w:lineRule="atLeast"/>
              <w:ind w:firstLine="318"/>
              <w:jc w:val="both"/>
              <w:textAlignment w:val="baseline"/>
              <w:rPr>
                <w:color w:val="000000"/>
                <w:spacing w:val="2"/>
                <w:lang w:eastAsia="en-US"/>
              </w:rPr>
            </w:pPr>
            <w:r w:rsidRPr="003B6AD9">
              <w:rPr>
                <w:color w:val="000000"/>
                <w:spacing w:val="2"/>
                <w:lang w:eastAsia="en-US"/>
              </w:rPr>
              <w:t>…</w:t>
            </w:r>
          </w:p>
          <w:p w:rsidR="0029320A" w:rsidRPr="003B6AD9" w:rsidRDefault="0029320A" w:rsidP="0029320A">
            <w:pPr>
              <w:shd w:val="clear" w:color="auto" w:fill="FFFFFF"/>
              <w:spacing w:line="285" w:lineRule="atLeast"/>
              <w:ind w:firstLine="318"/>
              <w:jc w:val="both"/>
              <w:textAlignment w:val="baseline"/>
              <w:rPr>
                <w:color w:val="000000"/>
                <w:spacing w:val="2"/>
                <w:lang w:eastAsia="en-US"/>
              </w:rPr>
            </w:pPr>
            <w:r w:rsidRPr="003B6AD9">
              <w:rPr>
                <w:color w:val="000000"/>
                <w:spacing w:val="2"/>
                <w:lang w:eastAsia="en-US"/>
              </w:rPr>
              <w:t>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p w:rsidR="0029320A" w:rsidRPr="003B6AD9" w:rsidRDefault="0029320A" w:rsidP="0029320A">
            <w:pPr>
              <w:shd w:val="clear" w:color="auto" w:fill="FFFFFF"/>
              <w:spacing w:line="285" w:lineRule="atLeast"/>
              <w:ind w:firstLine="320"/>
              <w:jc w:val="both"/>
              <w:textAlignment w:val="baseline"/>
              <w:rPr>
                <w:color w:val="000000"/>
                <w:spacing w:val="2"/>
                <w:lang w:eastAsia="en-US"/>
              </w:rPr>
            </w:pPr>
            <w:r w:rsidRPr="003B6AD9">
              <w:rPr>
                <w:color w:val="000000"/>
                <w:spacing w:val="2"/>
                <w:lang w:eastAsia="en-US"/>
              </w:rPr>
              <w:t> 1) требовать предъявления документа, удостоверяющего личность;</w:t>
            </w:r>
          </w:p>
          <w:p w:rsidR="0029320A" w:rsidRPr="003B6AD9" w:rsidRDefault="0029320A" w:rsidP="0029320A">
            <w:pPr>
              <w:shd w:val="clear" w:color="auto" w:fill="FFFFFF"/>
              <w:spacing w:line="285" w:lineRule="atLeast"/>
              <w:ind w:firstLine="320"/>
              <w:jc w:val="both"/>
              <w:textAlignment w:val="baseline"/>
              <w:rPr>
                <w:color w:val="000000"/>
                <w:spacing w:val="2"/>
                <w:lang w:eastAsia="en-US"/>
              </w:rPr>
            </w:pPr>
            <w:r w:rsidRPr="003B6AD9">
              <w:rPr>
                <w:color w:val="000000"/>
                <w:spacing w:val="2"/>
                <w:lang w:eastAsia="en-US"/>
              </w:rPr>
              <w:t>2) отказывать в продаже алкогольной продукции, в том случае, если не был предъявлен документ, удостоверяющий личность.</w:t>
            </w:r>
          </w:p>
          <w:p w:rsidR="0029320A" w:rsidRPr="003B6AD9" w:rsidRDefault="0029320A" w:rsidP="0029320A">
            <w:pPr>
              <w:shd w:val="clear" w:color="auto" w:fill="FFFFFF"/>
              <w:spacing w:line="285" w:lineRule="atLeast"/>
              <w:ind w:firstLine="320"/>
              <w:jc w:val="both"/>
              <w:textAlignment w:val="baseline"/>
              <w:rPr>
                <w:b/>
                <w:color w:val="000000"/>
                <w:spacing w:val="2"/>
                <w:lang w:eastAsia="en-US"/>
              </w:rPr>
            </w:pPr>
            <w:r w:rsidRPr="003B6AD9">
              <w:rPr>
                <w:b/>
                <w:color w:val="000000"/>
                <w:spacing w:val="2"/>
                <w:lang w:eastAsia="en-US"/>
              </w:rPr>
              <w:t>19. Отсутствует.</w:t>
            </w:r>
          </w:p>
          <w:p w:rsidR="0029320A" w:rsidRPr="003B6AD9" w:rsidRDefault="0029320A" w:rsidP="0029320A">
            <w:pPr>
              <w:shd w:val="clear" w:color="auto" w:fill="FFFFFF"/>
              <w:spacing w:line="285" w:lineRule="atLeast"/>
              <w:ind w:firstLine="320"/>
              <w:jc w:val="both"/>
              <w:textAlignment w:val="baseline"/>
              <w:rPr>
                <w:b/>
                <w:color w:val="000000"/>
                <w:spacing w:val="2"/>
                <w:lang w:eastAsia="en-US"/>
              </w:rPr>
            </w:pPr>
            <w:r w:rsidRPr="003B6AD9">
              <w:rPr>
                <w:b/>
                <w:color w:val="000000"/>
                <w:spacing w:val="2"/>
                <w:lang w:eastAsia="en-US"/>
              </w:rPr>
              <w:t>20. Отсутствует.</w:t>
            </w:r>
          </w:p>
          <w:p w:rsidR="0029320A" w:rsidRPr="003B6AD9" w:rsidRDefault="0029320A" w:rsidP="0029320A">
            <w:pPr>
              <w:shd w:val="clear" w:color="auto" w:fill="FFFFFF"/>
              <w:spacing w:line="285" w:lineRule="atLeast"/>
              <w:ind w:firstLine="320"/>
              <w:jc w:val="both"/>
              <w:textAlignment w:val="baseline"/>
              <w:rPr>
                <w:b/>
                <w:color w:val="000000"/>
                <w:spacing w:val="2"/>
                <w:lang w:eastAsia="en-US"/>
              </w:rPr>
            </w:pPr>
            <w:r w:rsidRPr="003B6AD9">
              <w:rPr>
                <w:b/>
                <w:color w:val="000000"/>
                <w:spacing w:val="2"/>
                <w:lang w:eastAsia="en-US"/>
              </w:rPr>
              <w:t>21. Отсутствует.</w:t>
            </w:r>
          </w:p>
          <w:p w:rsidR="0031296E" w:rsidRPr="003B6AD9" w:rsidRDefault="0031296E" w:rsidP="0029320A">
            <w:pPr>
              <w:jc w:val="both"/>
              <w:rPr>
                <w:color w:val="000000"/>
              </w:rPr>
            </w:pPr>
          </w:p>
        </w:tc>
        <w:tc>
          <w:tcPr>
            <w:tcW w:w="2959" w:type="dxa"/>
          </w:tcPr>
          <w:p w:rsidR="00C3516D" w:rsidRPr="003B6AD9" w:rsidRDefault="00C3516D" w:rsidP="00C3516D">
            <w:pPr>
              <w:tabs>
                <w:tab w:val="left" w:pos="709"/>
              </w:tabs>
              <w:ind w:firstLine="322"/>
              <w:contextualSpacing/>
              <w:jc w:val="both"/>
              <w:rPr>
                <w:rFonts w:eastAsia="Calibri"/>
                <w:lang w:eastAsia="en-US"/>
              </w:rPr>
            </w:pPr>
            <w:r w:rsidRPr="003B6AD9">
              <w:rPr>
                <w:rFonts w:eastAsia="Calibri"/>
                <w:b/>
                <w:lang w:eastAsia="en-US"/>
              </w:rPr>
              <w:lastRenderedPageBreak/>
              <w:t>Статья 1.</w:t>
            </w:r>
            <w:r w:rsidRPr="003B6AD9">
              <w:rPr>
                <w:rFonts w:eastAsia="Calibri"/>
                <w:lang w:eastAsia="en-US"/>
              </w:rPr>
              <w:t xml:space="preserve"> Внести изменения и дополнения в следующие законодательные акты Республики Казахстан:</w:t>
            </w:r>
          </w:p>
          <w:p w:rsidR="00C3516D" w:rsidRPr="003B6AD9" w:rsidRDefault="00C3516D" w:rsidP="00C3516D">
            <w:pPr>
              <w:tabs>
                <w:tab w:val="left" w:pos="709"/>
              </w:tabs>
              <w:ind w:firstLine="322"/>
              <w:contextualSpacing/>
              <w:jc w:val="both"/>
              <w:rPr>
                <w:b/>
                <w:color w:val="000000"/>
              </w:rPr>
            </w:pPr>
            <w:r w:rsidRPr="003B6AD9">
              <w:rPr>
                <w:b/>
                <w:color w:val="000000"/>
              </w:rPr>
              <w:t>…</w:t>
            </w:r>
          </w:p>
          <w:p w:rsidR="0031296E" w:rsidRPr="003B6AD9" w:rsidRDefault="00C3516D" w:rsidP="00C3516D">
            <w:pPr>
              <w:ind w:firstLine="113"/>
              <w:jc w:val="both"/>
              <w:rPr>
                <w:color w:val="000000"/>
              </w:rPr>
            </w:pPr>
            <w:r w:rsidRPr="003B6AD9">
              <w:rPr>
                <w:b/>
                <w:color w:val="000000"/>
              </w:rPr>
              <w:t>Отсутствует.</w:t>
            </w:r>
          </w:p>
        </w:tc>
        <w:tc>
          <w:tcPr>
            <w:tcW w:w="3845" w:type="dxa"/>
          </w:tcPr>
          <w:p w:rsidR="00757541" w:rsidRPr="003B6AD9" w:rsidRDefault="00757541" w:rsidP="00757541">
            <w:pPr>
              <w:ind w:firstLine="475"/>
              <w:jc w:val="both"/>
              <w:rPr>
                <w:color w:val="000000"/>
              </w:rPr>
            </w:pPr>
            <w:r w:rsidRPr="003B6AD9">
              <w:rPr>
                <w:color w:val="000000"/>
              </w:rPr>
              <w:t xml:space="preserve">статью 1 проекта дополнить пунктом </w:t>
            </w:r>
            <w:proofErr w:type="gramStart"/>
            <w:r w:rsidRPr="003B6AD9">
              <w:rPr>
                <w:color w:val="000000"/>
              </w:rPr>
              <w:t>3  следующего</w:t>
            </w:r>
            <w:proofErr w:type="gramEnd"/>
            <w:r w:rsidRPr="003B6AD9">
              <w:rPr>
                <w:color w:val="000000"/>
              </w:rPr>
              <w:t xml:space="preserve"> содержания:</w:t>
            </w:r>
          </w:p>
          <w:p w:rsidR="00757541" w:rsidRPr="003B6AD9" w:rsidRDefault="00757541" w:rsidP="00757541">
            <w:pPr>
              <w:ind w:firstLine="475"/>
              <w:jc w:val="both"/>
              <w:rPr>
                <w:color w:val="000000"/>
              </w:rPr>
            </w:pPr>
            <w:r w:rsidRPr="003B6AD9">
              <w:rPr>
                <w:color w:val="000000"/>
              </w:rPr>
              <w:t>«</w:t>
            </w:r>
            <w:r w:rsidRPr="003B6AD9">
              <w:rPr>
                <w:rFonts w:eastAsia="Calibri"/>
                <w:lang w:eastAsia="en-US"/>
              </w:rPr>
              <w:t>3.</w:t>
            </w:r>
            <w:r w:rsidRPr="003B6AD9">
              <w:rPr>
                <w:rFonts w:eastAsia="Calibri"/>
                <w:lang w:eastAsia="en-US"/>
              </w:rPr>
              <w:tab/>
            </w:r>
            <w:r w:rsidRPr="003B6AD9">
              <w:rPr>
                <w:rFonts w:eastAsia="Calibri"/>
                <w:b/>
                <w:lang w:eastAsia="en-US"/>
              </w:rPr>
              <w:t>В</w:t>
            </w:r>
            <w:r w:rsidRPr="003B6AD9">
              <w:rPr>
                <w:rFonts w:eastAsia="Calibri"/>
                <w:lang w:eastAsia="en-US"/>
              </w:rPr>
              <w:t xml:space="preserve"> </w:t>
            </w:r>
            <w:r w:rsidRPr="003B6AD9">
              <w:rPr>
                <w:rFonts w:eastAsia="Calibri"/>
                <w:b/>
                <w:lang w:eastAsia="en-US"/>
              </w:rPr>
              <w:t>Кодекс Республики Казахстан «О здоровье народа и системе здравоохранения» от 7 июля 2020 года</w:t>
            </w:r>
            <w:r w:rsidRPr="003B6AD9">
              <w:rPr>
                <w:rFonts w:eastAsia="Calibri"/>
                <w:lang w:eastAsia="en-US"/>
              </w:rPr>
              <w:t>:</w:t>
            </w:r>
          </w:p>
          <w:p w:rsidR="00757541" w:rsidRPr="003B6AD9" w:rsidRDefault="00757541" w:rsidP="00757541">
            <w:pPr>
              <w:ind w:firstLine="475"/>
              <w:jc w:val="both"/>
              <w:rPr>
                <w:color w:val="000000"/>
              </w:rPr>
            </w:pPr>
            <w:r w:rsidRPr="003B6AD9">
              <w:rPr>
                <w:color w:val="000000"/>
              </w:rPr>
              <w:t xml:space="preserve"> …</w:t>
            </w:r>
          </w:p>
          <w:p w:rsidR="0029320A" w:rsidRPr="003B6AD9" w:rsidRDefault="0029320A" w:rsidP="00757541">
            <w:pPr>
              <w:ind w:firstLine="475"/>
              <w:jc w:val="both"/>
              <w:rPr>
                <w:color w:val="000000"/>
              </w:rPr>
            </w:pPr>
            <w:r w:rsidRPr="003B6AD9">
              <w:rPr>
                <w:color w:val="000000"/>
              </w:rPr>
              <w:t>«</w:t>
            </w:r>
            <w:r w:rsidRPr="003B6AD9">
              <w:rPr>
                <w:b/>
                <w:color w:val="000000"/>
              </w:rPr>
              <w:t>2) в статье 110:</w:t>
            </w:r>
          </w:p>
          <w:p w:rsidR="0031296E" w:rsidRPr="003B6AD9" w:rsidRDefault="0031296E" w:rsidP="0029320A">
            <w:pPr>
              <w:ind w:firstLine="475"/>
              <w:jc w:val="both"/>
              <w:rPr>
                <w:color w:val="000000"/>
              </w:rPr>
            </w:pPr>
            <w:r w:rsidRPr="003B6AD9">
              <w:rPr>
                <w:b/>
                <w:color w:val="000000"/>
              </w:rPr>
              <w:t>дополнить пунктом 6-1</w:t>
            </w:r>
            <w:r w:rsidR="0029320A" w:rsidRPr="003B6AD9">
              <w:rPr>
                <w:b/>
                <w:color w:val="000000"/>
              </w:rPr>
              <w:t>.</w:t>
            </w:r>
            <w:r w:rsidRPr="003B6AD9">
              <w:rPr>
                <w:color w:val="000000"/>
              </w:rPr>
              <w:t xml:space="preserve"> следующего содержания:</w:t>
            </w:r>
          </w:p>
          <w:p w:rsidR="0031296E" w:rsidRPr="003B6AD9" w:rsidRDefault="0031296E" w:rsidP="0029320A">
            <w:pPr>
              <w:ind w:firstLine="475"/>
              <w:jc w:val="both"/>
              <w:rPr>
                <w:b/>
                <w:color w:val="000000"/>
              </w:rPr>
            </w:pPr>
            <w:r w:rsidRPr="003B6AD9">
              <w:rPr>
                <w:b/>
                <w:color w:val="000000"/>
              </w:rPr>
              <w:t xml:space="preserve">«6-1. Нормы, предусмотренные подпунктами 3) и 5) пункта 5 настоящей статьи, не применяются в тех </w:t>
            </w:r>
            <w:r w:rsidRPr="003B6AD9">
              <w:rPr>
                <w:b/>
                <w:color w:val="000000"/>
              </w:rPr>
              <w:lastRenderedPageBreak/>
              <w:t>случаях, если для потребления табака для кальяна, кальянной смеси выделены специальные оборудованные места или если табак для кальяна, кальянная смесь потреб</w:t>
            </w:r>
            <w:r w:rsidR="0029320A" w:rsidRPr="003B6AD9">
              <w:rPr>
                <w:b/>
                <w:color w:val="000000"/>
              </w:rPr>
              <w:t>ляются в кальянных заведениях.»;</w:t>
            </w:r>
          </w:p>
          <w:p w:rsidR="0031296E" w:rsidRPr="003B6AD9" w:rsidRDefault="0031296E" w:rsidP="0029320A">
            <w:pPr>
              <w:ind w:firstLine="475"/>
              <w:jc w:val="both"/>
              <w:rPr>
                <w:color w:val="000000"/>
              </w:rPr>
            </w:pPr>
            <w:r w:rsidRPr="003B6AD9">
              <w:rPr>
                <w:b/>
                <w:color w:val="000000"/>
              </w:rPr>
              <w:t>пункт 7</w:t>
            </w:r>
            <w:r w:rsidRPr="003B6AD9">
              <w:rPr>
                <w:color w:val="000000"/>
              </w:rPr>
              <w:t xml:space="preserve"> изложить в следующей редакции:</w:t>
            </w:r>
          </w:p>
          <w:p w:rsidR="0031296E" w:rsidRPr="003B6AD9" w:rsidRDefault="0031296E" w:rsidP="0029320A">
            <w:pPr>
              <w:ind w:firstLine="475"/>
              <w:jc w:val="both"/>
              <w:rPr>
                <w:color w:val="000000"/>
              </w:rPr>
            </w:pPr>
            <w:r w:rsidRPr="003B6AD9">
              <w:rPr>
                <w:color w:val="000000"/>
              </w:rPr>
              <w:t>«7. Места, выделенные специально для потребления табачных изделий, в том числе изделий с нагреваемым табаком, систем для нагрева табака</w:t>
            </w:r>
            <w:r w:rsidRPr="003B6AD9">
              <w:rPr>
                <w:b/>
                <w:color w:val="000000"/>
              </w:rPr>
              <w:t xml:space="preserve">, табака для кальяна, кальянной смеси, а также кальянные заведения </w:t>
            </w:r>
            <w:r w:rsidRPr="003B6AD9">
              <w:rPr>
                <w:color w:val="000000"/>
              </w:rPr>
              <w:t>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p w:rsidR="0029320A" w:rsidRPr="003B6AD9" w:rsidRDefault="0029320A" w:rsidP="0029320A">
            <w:pPr>
              <w:ind w:firstLine="475"/>
              <w:jc w:val="both"/>
              <w:rPr>
                <w:color w:val="000000"/>
              </w:rPr>
            </w:pPr>
          </w:p>
          <w:p w:rsidR="0031296E" w:rsidRPr="003B6AD9" w:rsidRDefault="0031296E" w:rsidP="0029320A">
            <w:pPr>
              <w:ind w:firstLine="475"/>
              <w:jc w:val="both"/>
              <w:rPr>
                <w:color w:val="000000"/>
              </w:rPr>
            </w:pPr>
            <w:r w:rsidRPr="003B6AD9">
              <w:rPr>
                <w:b/>
                <w:color w:val="000000"/>
              </w:rPr>
              <w:t>дополнить пунктами 19, 20 и 21</w:t>
            </w:r>
            <w:r w:rsidRPr="003B6AD9">
              <w:rPr>
                <w:color w:val="000000"/>
              </w:rPr>
              <w:t xml:space="preserve"> следующего содержания:</w:t>
            </w:r>
          </w:p>
          <w:p w:rsidR="0031296E" w:rsidRPr="003B6AD9" w:rsidRDefault="0031296E" w:rsidP="0029320A">
            <w:pPr>
              <w:ind w:firstLine="475"/>
              <w:jc w:val="both"/>
              <w:rPr>
                <w:b/>
                <w:color w:val="000000"/>
              </w:rPr>
            </w:pPr>
            <w:r w:rsidRPr="003B6AD9">
              <w:rPr>
                <w:color w:val="000000"/>
              </w:rPr>
              <w:t>«</w:t>
            </w:r>
            <w:r w:rsidRPr="003B6AD9">
              <w:rPr>
                <w:b/>
                <w:color w:val="000000"/>
              </w:rPr>
              <w:t xml:space="preserve">19. Для осуществления деятельности кальянное заведение должно соответствовать следующим требованиям: </w:t>
            </w:r>
          </w:p>
          <w:p w:rsidR="0031296E" w:rsidRPr="003B6AD9" w:rsidRDefault="0031296E" w:rsidP="0029320A">
            <w:pPr>
              <w:ind w:firstLine="475"/>
              <w:jc w:val="both"/>
              <w:rPr>
                <w:b/>
                <w:color w:val="000000"/>
              </w:rPr>
            </w:pPr>
            <w:r w:rsidRPr="003B6AD9">
              <w:rPr>
                <w:b/>
                <w:color w:val="000000"/>
              </w:rPr>
              <w:t xml:space="preserve">1) потребление табака для кальяна, кальянной смеси в объектах общественного питания </w:t>
            </w:r>
            <w:r w:rsidRPr="003B6AD9">
              <w:rPr>
                <w:b/>
                <w:color w:val="000000"/>
              </w:rPr>
              <w:lastRenderedPageBreak/>
              <w:t>отнесенные к категориям ресторан, кафе, бар;</w:t>
            </w:r>
          </w:p>
          <w:p w:rsidR="0031296E" w:rsidRPr="003B6AD9" w:rsidRDefault="0031296E" w:rsidP="0029320A">
            <w:pPr>
              <w:ind w:firstLine="475"/>
              <w:jc w:val="both"/>
              <w:rPr>
                <w:b/>
                <w:color w:val="000000"/>
              </w:rPr>
            </w:pPr>
            <w:r w:rsidRPr="003B6AD9">
              <w:rPr>
                <w:b/>
                <w:color w:val="000000"/>
              </w:rPr>
              <w:t>2) потребление табака для кальяна, кальянной смеси в развлекательных заведениях отнесенные к категориям ночные клубы и дискотеки, которые расположены в отдельно стоящих зданиях (сооружениях);</w:t>
            </w:r>
          </w:p>
          <w:p w:rsidR="0031296E" w:rsidRPr="003B6AD9" w:rsidRDefault="0031296E" w:rsidP="0029320A">
            <w:pPr>
              <w:ind w:firstLine="475"/>
              <w:jc w:val="both"/>
              <w:rPr>
                <w:b/>
                <w:color w:val="000000"/>
              </w:rPr>
            </w:pPr>
            <w:r w:rsidRPr="003B6AD9">
              <w:rPr>
                <w:b/>
                <w:color w:val="000000"/>
              </w:rPr>
              <w:t>3) иметь соответствующую лицензию;</w:t>
            </w:r>
          </w:p>
          <w:p w:rsidR="0031296E" w:rsidRPr="003B6AD9" w:rsidRDefault="0031296E" w:rsidP="0029320A">
            <w:pPr>
              <w:ind w:firstLine="475"/>
              <w:jc w:val="both"/>
              <w:rPr>
                <w:b/>
                <w:color w:val="000000"/>
              </w:rPr>
            </w:pPr>
            <w:r w:rsidRPr="003B6AD9">
              <w:rPr>
                <w:b/>
                <w:color w:val="000000"/>
              </w:rPr>
              <w:t>4) соответствовать требованиям, в том числе и к кальяну, установленные государственным органом в сфере санитарно-эпидемиологического благополучия населения;</w:t>
            </w:r>
          </w:p>
          <w:p w:rsidR="0031296E" w:rsidRPr="003B6AD9" w:rsidRDefault="0031296E" w:rsidP="0029320A">
            <w:pPr>
              <w:ind w:firstLine="475"/>
              <w:jc w:val="both"/>
              <w:rPr>
                <w:b/>
                <w:color w:val="000000"/>
              </w:rPr>
            </w:pPr>
            <w:r w:rsidRPr="003B6AD9">
              <w:rPr>
                <w:b/>
                <w:color w:val="000000"/>
              </w:rPr>
              <w:t>5) запрещается предоставлять вход в здание лицам младше двадцати одного года;</w:t>
            </w:r>
          </w:p>
          <w:p w:rsidR="0031296E" w:rsidRPr="003B6AD9" w:rsidRDefault="0031296E" w:rsidP="0029320A">
            <w:pPr>
              <w:ind w:firstLine="475"/>
              <w:jc w:val="both"/>
              <w:rPr>
                <w:b/>
                <w:color w:val="000000"/>
              </w:rPr>
            </w:pPr>
            <w:r w:rsidRPr="003B6AD9">
              <w:rPr>
                <w:b/>
                <w:color w:val="000000"/>
              </w:rPr>
              <w:t>6) работники кальянных заведений должны пройти соответствующее обучение по безопасному обращению с кальяном;</w:t>
            </w:r>
          </w:p>
          <w:p w:rsidR="0031296E" w:rsidRPr="003B6AD9" w:rsidRDefault="0031296E" w:rsidP="0029320A">
            <w:pPr>
              <w:ind w:firstLine="475"/>
              <w:jc w:val="both"/>
              <w:rPr>
                <w:b/>
                <w:color w:val="000000"/>
              </w:rPr>
            </w:pPr>
            <w:r w:rsidRPr="003B6AD9">
              <w:rPr>
                <w:b/>
                <w:color w:val="000000"/>
              </w:rPr>
              <w:t>7) обязательное размещение на видных местах информации о вреде курения кальяна, а также</w:t>
            </w:r>
            <w:r w:rsidRPr="003B6AD9">
              <w:rPr>
                <w:color w:val="000000"/>
              </w:rPr>
              <w:t xml:space="preserve"> </w:t>
            </w:r>
            <w:r w:rsidRPr="003B6AD9">
              <w:rPr>
                <w:b/>
                <w:color w:val="000000"/>
              </w:rPr>
              <w:t xml:space="preserve">распространение материалов </w:t>
            </w:r>
            <w:r w:rsidRPr="003B6AD9">
              <w:rPr>
                <w:b/>
                <w:color w:val="000000"/>
              </w:rPr>
              <w:lastRenderedPageBreak/>
              <w:t>(брошюр и иных материалов) о вреде курения кальяна;</w:t>
            </w:r>
          </w:p>
          <w:p w:rsidR="0031296E" w:rsidRPr="003B6AD9" w:rsidRDefault="0031296E" w:rsidP="0029320A">
            <w:pPr>
              <w:ind w:firstLine="475"/>
              <w:jc w:val="both"/>
              <w:rPr>
                <w:b/>
                <w:color w:val="000000"/>
              </w:rPr>
            </w:pPr>
            <w:r w:rsidRPr="003B6AD9">
              <w:rPr>
                <w:b/>
                <w:color w:val="000000"/>
              </w:rPr>
              <w:t>8) иные требованиям, установленные законодательством Республики Казахстан.</w:t>
            </w:r>
          </w:p>
          <w:p w:rsidR="0031296E" w:rsidRPr="003B6AD9" w:rsidRDefault="0031296E" w:rsidP="0029320A">
            <w:pPr>
              <w:ind w:firstLine="475"/>
              <w:jc w:val="both"/>
              <w:rPr>
                <w:b/>
                <w:color w:val="000000"/>
              </w:rPr>
            </w:pPr>
            <w:r w:rsidRPr="003B6AD9">
              <w:rPr>
                <w:b/>
                <w:color w:val="000000"/>
              </w:rPr>
              <w:t>20. Объекты общественного питания, отнесенные к категориям ресторан, кафе, бар, развлекательные заведения отнесенные к категориям ночные клубы и дискотеки, имеющие специальные оборудованные места для потребления табака для кальяна, кальянной смеси должны соответствовать следующим требованиям:</w:t>
            </w:r>
          </w:p>
          <w:p w:rsidR="0031296E" w:rsidRPr="003B6AD9" w:rsidRDefault="0031296E" w:rsidP="0029320A">
            <w:pPr>
              <w:ind w:firstLine="475"/>
              <w:jc w:val="both"/>
              <w:rPr>
                <w:b/>
                <w:color w:val="000000"/>
              </w:rPr>
            </w:pPr>
            <w:r w:rsidRPr="003B6AD9">
              <w:rPr>
                <w:b/>
                <w:color w:val="000000"/>
              </w:rPr>
              <w:t>1) иметь соответствующую лицензию;</w:t>
            </w:r>
          </w:p>
          <w:p w:rsidR="0031296E" w:rsidRPr="003B6AD9" w:rsidRDefault="0031296E" w:rsidP="0029320A">
            <w:pPr>
              <w:ind w:firstLine="475"/>
              <w:jc w:val="both"/>
              <w:rPr>
                <w:b/>
                <w:color w:val="000000"/>
              </w:rPr>
            </w:pPr>
            <w:r w:rsidRPr="003B6AD9">
              <w:rPr>
                <w:b/>
                <w:color w:val="000000"/>
              </w:rPr>
              <w:t>2) соответствовать требованиям, в том числе и к кальяну, установленные государственным органом в сфере санитарно-эпидемиологического благополучия населения;</w:t>
            </w:r>
          </w:p>
          <w:p w:rsidR="0031296E" w:rsidRPr="003B6AD9" w:rsidRDefault="0031296E" w:rsidP="0029320A">
            <w:pPr>
              <w:ind w:firstLine="475"/>
              <w:jc w:val="both"/>
              <w:rPr>
                <w:b/>
                <w:color w:val="000000"/>
              </w:rPr>
            </w:pPr>
            <w:r w:rsidRPr="003B6AD9">
              <w:rPr>
                <w:b/>
                <w:color w:val="000000"/>
              </w:rPr>
              <w:t>3) запрещается предоставлять потребление табака для кальяна, кальянной смеси лицам младше двадцати одного года;</w:t>
            </w:r>
          </w:p>
          <w:p w:rsidR="0031296E" w:rsidRPr="003B6AD9" w:rsidRDefault="0031296E" w:rsidP="0029320A">
            <w:pPr>
              <w:ind w:firstLine="475"/>
              <w:jc w:val="both"/>
              <w:rPr>
                <w:b/>
                <w:color w:val="000000"/>
              </w:rPr>
            </w:pPr>
            <w:r w:rsidRPr="003B6AD9">
              <w:rPr>
                <w:b/>
                <w:color w:val="000000"/>
              </w:rPr>
              <w:lastRenderedPageBreak/>
              <w:t>4) работники заведений должны пройти соответствующее обучение по безопасному обращению с кальяном;</w:t>
            </w:r>
          </w:p>
          <w:p w:rsidR="0031296E" w:rsidRPr="003B6AD9" w:rsidRDefault="0031296E" w:rsidP="0029320A">
            <w:pPr>
              <w:ind w:firstLine="475"/>
              <w:jc w:val="both"/>
              <w:rPr>
                <w:b/>
                <w:color w:val="000000"/>
              </w:rPr>
            </w:pPr>
            <w:r w:rsidRPr="003B6AD9">
              <w:rPr>
                <w:b/>
                <w:color w:val="000000"/>
              </w:rPr>
              <w:t>5) обязательное размещение на видных местах информации о вреде курения кальяна, а также распространение материалов (брошюр и иных материалов) о вреде курения кальяна;</w:t>
            </w:r>
          </w:p>
          <w:p w:rsidR="0031296E" w:rsidRPr="003B6AD9" w:rsidRDefault="0031296E" w:rsidP="0029320A">
            <w:pPr>
              <w:ind w:firstLine="475"/>
              <w:jc w:val="both"/>
              <w:rPr>
                <w:b/>
                <w:color w:val="000000"/>
              </w:rPr>
            </w:pPr>
            <w:r w:rsidRPr="003B6AD9">
              <w:rPr>
                <w:b/>
                <w:color w:val="000000"/>
              </w:rPr>
              <w:t>6) иные требованиям, установленные законодательством Республики Казахстан.</w:t>
            </w:r>
          </w:p>
          <w:p w:rsidR="0031296E" w:rsidRPr="003B6AD9" w:rsidRDefault="0031296E" w:rsidP="0029320A">
            <w:pPr>
              <w:ind w:firstLine="475"/>
              <w:jc w:val="both"/>
              <w:rPr>
                <w:color w:val="000000"/>
              </w:rPr>
            </w:pPr>
            <w:r w:rsidRPr="003B6AD9">
              <w:rPr>
                <w:b/>
                <w:color w:val="000000"/>
              </w:rPr>
              <w:t>21. Лицензия на предоставление услуг по потребления табака для кальяна, кальянной смеси приостанавливается на шесть месяцев в случае нарушения одного из требований, предусмотренных в пунктах 19 и 20 настоящей статьи. Лицензия на предоставление услуг по потребления табака для кальяна, кальянной смеси приостанавливается лицензиаром.</w:t>
            </w:r>
            <w:r w:rsidR="0029320A" w:rsidRPr="003B6AD9">
              <w:rPr>
                <w:b/>
                <w:color w:val="000000"/>
              </w:rPr>
              <w:t>».».</w:t>
            </w:r>
          </w:p>
        </w:tc>
        <w:tc>
          <w:tcPr>
            <w:tcW w:w="2835" w:type="dxa"/>
          </w:tcPr>
          <w:p w:rsidR="00C3516D" w:rsidRPr="003B6AD9" w:rsidRDefault="00C3516D" w:rsidP="00C3516D">
            <w:pPr>
              <w:ind w:firstLine="113"/>
              <w:jc w:val="center"/>
              <w:rPr>
                <w:b/>
                <w:color w:val="000000"/>
              </w:rPr>
            </w:pPr>
            <w:r w:rsidRPr="003B6AD9">
              <w:rPr>
                <w:b/>
                <w:color w:val="000000"/>
              </w:rPr>
              <w:lastRenderedPageBreak/>
              <w:t>депутат</w:t>
            </w:r>
          </w:p>
          <w:p w:rsidR="00C3516D" w:rsidRPr="003B6AD9" w:rsidRDefault="00A45C03" w:rsidP="00C3516D">
            <w:pPr>
              <w:ind w:firstLine="113"/>
              <w:jc w:val="center"/>
              <w:rPr>
                <w:b/>
                <w:color w:val="000000"/>
              </w:rPr>
            </w:pPr>
            <w:r w:rsidRPr="003B6AD9">
              <w:rPr>
                <w:b/>
                <w:color w:val="000000"/>
              </w:rPr>
              <w:t xml:space="preserve">Д. </w:t>
            </w:r>
            <w:proofErr w:type="spellStart"/>
            <w:r w:rsidRPr="003B6AD9">
              <w:rPr>
                <w:b/>
                <w:color w:val="000000"/>
              </w:rPr>
              <w:t>Турлы</w:t>
            </w:r>
            <w:r w:rsidR="00C3516D" w:rsidRPr="003B6AD9">
              <w:rPr>
                <w:b/>
                <w:color w:val="000000"/>
              </w:rPr>
              <w:t>ханов</w:t>
            </w:r>
            <w:proofErr w:type="spellEnd"/>
          </w:p>
          <w:p w:rsidR="00C3516D" w:rsidRPr="003B6AD9" w:rsidRDefault="00C3516D" w:rsidP="0031296E">
            <w:pPr>
              <w:ind w:firstLine="113"/>
              <w:jc w:val="both"/>
              <w:rPr>
                <w:color w:val="000000"/>
              </w:rPr>
            </w:pPr>
          </w:p>
          <w:p w:rsidR="0031296E" w:rsidRPr="003B6AD9" w:rsidRDefault="0031296E" w:rsidP="0031296E">
            <w:pPr>
              <w:ind w:firstLine="113"/>
              <w:jc w:val="both"/>
              <w:rPr>
                <w:color w:val="000000"/>
              </w:rPr>
            </w:pPr>
            <w:r w:rsidRPr="003B6AD9">
              <w:rPr>
                <w:color w:val="000000"/>
              </w:rPr>
              <w:t>В целях законодательного регламентирования деятельности кальянных заведений на территории Казахстана.</w:t>
            </w:r>
          </w:p>
          <w:p w:rsidR="0031296E" w:rsidRPr="003B6AD9" w:rsidRDefault="0031296E" w:rsidP="0031296E">
            <w:pPr>
              <w:ind w:firstLine="113"/>
              <w:jc w:val="both"/>
              <w:rPr>
                <w:color w:val="000000"/>
                <w:spacing w:val="2"/>
                <w:shd w:val="clear" w:color="auto" w:fill="FFFFFF"/>
              </w:rPr>
            </w:pPr>
            <w:r w:rsidRPr="003B6AD9">
              <w:rPr>
                <w:color w:val="000000"/>
              </w:rPr>
              <w:t xml:space="preserve">Также предлагается лицензировать деятельность по предоставлению услуг потребления табака для кальяна, кальянной смеси, в том числе и в </w:t>
            </w:r>
            <w:r w:rsidRPr="003B6AD9">
              <w:rPr>
                <w:color w:val="000000"/>
              </w:rPr>
              <w:lastRenderedPageBreak/>
              <w:t>специально оборудованных местах для их потребления.</w:t>
            </w:r>
          </w:p>
        </w:tc>
        <w:tc>
          <w:tcPr>
            <w:tcW w:w="974" w:type="dxa"/>
            <w:gridSpan w:val="2"/>
          </w:tcPr>
          <w:p w:rsidR="0031296E" w:rsidRPr="003B6AD9" w:rsidRDefault="0031296E" w:rsidP="0031296E">
            <w:pPr>
              <w:widowControl w:val="0"/>
              <w:jc w:val="center"/>
              <w:rPr>
                <w:b/>
                <w:bCs/>
              </w:rPr>
            </w:pPr>
          </w:p>
        </w:tc>
      </w:tr>
      <w:tr w:rsidR="0031296E" w:rsidRPr="003B6AD9" w:rsidTr="00885E32">
        <w:trPr>
          <w:gridAfter w:val="2"/>
          <w:wAfter w:w="17" w:type="dxa"/>
        </w:trPr>
        <w:tc>
          <w:tcPr>
            <w:tcW w:w="14346" w:type="dxa"/>
            <w:gridSpan w:val="6"/>
          </w:tcPr>
          <w:p w:rsidR="0031296E" w:rsidRPr="003B6AD9" w:rsidRDefault="0031296E" w:rsidP="0031296E">
            <w:pPr>
              <w:widowControl w:val="0"/>
              <w:ind w:left="32" w:firstLine="102"/>
              <w:jc w:val="center"/>
              <w:rPr>
                <w:b/>
              </w:rPr>
            </w:pPr>
          </w:p>
          <w:p w:rsidR="0031296E" w:rsidRPr="003B6AD9" w:rsidRDefault="0031296E" w:rsidP="0031296E">
            <w:pPr>
              <w:widowControl w:val="0"/>
              <w:ind w:left="32" w:firstLine="102"/>
              <w:jc w:val="center"/>
              <w:rPr>
                <w:b/>
              </w:rPr>
            </w:pPr>
            <w:r w:rsidRPr="003B6AD9">
              <w:rPr>
                <w:b/>
              </w:rPr>
              <w:t xml:space="preserve">3. В Социальный кодекс Республики Казахстан от 20 </w:t>
            </w:r>
            <w:proofErr w:type="spellStart"/>
            <w:r w:rsidRPr="003B6AD9">
              <w:rPr>
                <w:b/>
              </w:rPr>
              <w:t>аперля</w:t>
            </w:r>
            <w:proofErr w:type="spellEnd"/>
            <w:r w:rsidRPr="003B6AD9">
              <w:rPr>
                <w:b/>
              </w:rPr>
              <w:t xml:space="preserve"> 2023 года:</w:t>
            </w:r>
          </w:p>
          <w:p w:rsidR="0031296E" w:rsidRPr="003B6AD9" w:rsidRDefault="0031296E" w:rsidP="0031296E">
            <w:pPr>
              <w:widowControl w:val="0"/>
              <w:ind w:left="32" w:firstLine="102"/>
              <w:jc w:val="center"/>
              <w:rPr>
                <w:b/>
              </w:rPr>
            </w:pPr>
          </w:p>
        </w:tc>
        <w:tc>
          <w:tcPr>
            <w:tcW w:w="965" w:type="dxa"/>
          </w:tcPr>
          <w:p w:rsidR="0031296E" w:rsidRPr="003B6AD9" w:rsidRDefault="0031296E" w:rsidP="0031296E">
            <w:pPr>
              <w:widowControl w:val="0"/>
              <w:ind w:left="32" w:firstLine="102"/>
              <w:jc w:val="center"/>
              <w:rPr>
                <w:b/>
              </w:rPr>
            </w:pPr>
          </w:p>
        </w:tc>
      </w:tr>
      <w:tr w:rsidR="0031296E" w:rsidRPr="003B6AD9" w:rsidTr="00885E32">
        <w:trPr>
          <w:gridAfter w:val="1"/>
          <w:wAfter w:w="8" w:type="dxa"/>
        </w:trPr>
        <w:tc>
          <w:tcPr>
            <w:tcW w:w="454" w:type="dxa"/>
          </w:tcPr>
          <w:p w:rsidR="0031296E" w:rsidRPr="003B6AD9" w:rsidRDefault="007812E6" w:rsidP="007812E6">
            <w:pPr>
              <w:widowControl w:val="0"/>
              <w:rPr>
                <w:b/>
              </w:rPr>
            </w:pPr>
            <w:r w:rsidRPr="003B6AD9">
              <w:rPr>
                <w:b/>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31296E" w:rsidRPr="003B6AD9" w:rsidRDefault="0031296E" w:rsidP="0031296E">
            <w:pPr>
              <w:widowControl w:val="0"/>
              <w:jc w:val="center"/>
            </w:pPr>
            <w:r w:rsidRPr="003B6AD9">
              <w:t>подпункт 2) пункта 3 статьи 1 проекта</w:t>
            </w:r>
          </w:p>
        </w:tc>
        <w:tc>
          <w:tcPr>
            <w:tcW w:w="3119" w:type="dxa"/>
            <w:tcBorders>
              <w:top w:val="single" w:sz="4" w:space="0" w:color="auto"/>
              <w:left w:val="single" w:sz="4" w:space="0" w:color="auto"/>
              <w:bottom w:val="single" w:sz="4" w:space="0" w:color="auto"/>
              <w:right w:val="single" w:sz="4" w:space="0" w:color="auto"/>
            </w:tcBorders>
          </w:tcPr>
          <w:p w:rsidR="0031296E" w:rsidRPr="003B6AD9" w:rsidRDefault="0031296E" w:rsidP="0031296E">
            <w:pPr>
              <w:shd w:val="clear" w:color="auto" w:fill="FFFFFF"/>
              <w:ind w:firstLine="295"/>
              <w:jc w:val="both"/>
              <w:textAlignment w:val="baseline"/>
              <w:rPr>
                <w:spacing w:val="2"/>
                <w:lang w:eastAsia="en-US"/>
              </w:rPr>
            </w:pPr>
            <w:r w:rsidRPr="003B6AD9">
              <w:rPr>
                <w:b/>
                <w:bCs/>
                <w:spacing w:val="2"/>
                <w:bdr w:val="none" w:sz="0" w:space="0" w:color="auto" w:frame="1"/>
                <w:lang w:eastAsia="en-US"/>
              </w:rPr>
              <w:t>Статья 102-1. Социальное обеспечение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p>
          <w:p w:rsidR="0031296E" w:rsidRPr="003B6AD9" w:rsidRDefault="0031296E" w:rsidP="0031296E">
            <w:pPr>
              <w:shd w:val="clear" w:color="auto" w:fill="FFFFFF"/>
              <w:ind w:firstLine="295"/>
              <w:jc w:val="both"/>
              <w:textAlignment w:val="baseline"/>
              <w:rPr>
                <w:spacing w:val="2"/>
                <w:lang w:eastAsia="en-US"/>
              </w:rPr>
            </w:pPr>
            <w:r w:rsidRPr="003B6AD9">
              <w:rPr>
                <w:spacing w:val="2"/>
                <w:lang w:eastAsia="en-US"/>
              </w:rPr>
              <w:t>      </w:t>
            </w: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p>
          <w:p w:rsidR="00F66137" w:rsidRPr="003B6AD9" w:rsidRDefault="00F66137" w:rsidP="0031296E">
            <w:pPr>
              <w:shd w:val="clear" w:color="auto" w:fill="FFFFFF"/>
              <w:ind w:firstLine="295"/>
              <w:jc w:val="both"/>
              <w:textAlignment w:val="baseline"/>
              <w:rPr>
                <w:spacing w:val="2"/>
                <w:lang w:eastAsia="en-US"/>
              </w:rPr>
            </w:pPr>
          </w:p>
          <w:p w:rsidR="0031296E" w:rsidRPr="003B6AD9" w:rsidRDefault="0031296E" w:rsidP="0031296E">
            <w:pPr>
              <w:shd w:val="clear" w:color="auto" w:fill="FFFFFF"/>
              <w:ind w:firstLine="295"/>
              <w:jc w:val="both"/>
              <w:textAlignment w:val="baseline"/>
              <w:rPr>
                <w:spacing w:val="2"/>
                <w:lang w:eastAsia="en-US"/>
              </w:rPr>
            </w:pPr>
            <w:r w:rsidRPr="003B6AD9">
              <w:rPr>
                <w:spacing w:val="2"/>
                <w:lang w:eastAsia="en-US"/>
              </w:rPr>
              <w:t>…</w:t>
            </w:r>
          </w:p>
          <w:p w:rsidR="0031296E" w:rsidRPr="003B6AD9" w:rsidRDefault="0031296E" w:rsidP="0031296E">
            <w:pPr>
              <w:shd w:val="clear" w:color="auto" w:fill="FFFFFF"/>
              <w:ind w:firstLine="295"/>
              <w:jc w:val="both"/>
              <w:textAlignment w:val="baseline"/>
              <w:rPr>
                <w:spacing w:val="2"/>
                <w:lang w:eastAsia="en-US"/>
              </w:rPr>
            </w:pPr>
            <w:r w:rsidRPr="003B6AD9">
              <w:rPr>
                <w:spacing w:val="2"/>
                <w:lang w:eastAsia="en-US"/>
              </w:rPr>
              <w:t xml:space="preserve">2. Ставка социальных отчислений, подлежащих уплате Оператором за исполнителей, являющихся </w:t>
            </w:r>
            <w:r w:rsidRPr="003B6AD9">
              <w:rPr>
                <w:spacing w:val="2"/>
                <w:lang w:eastAsia="en-US"/>
              </w:rPr>
              <w:lastRenderedPageBreak/>
              <w:t xml:space="preserve">индивидуальными предпринимателями, применяющими специальный налоговый режим с использованием специального мобильного приложения, </w:t>
            </w:r>
            <w:r w:rsidRPr="003B6AD9">
              <w:rPr>
                <w:b/>
                <w:spacing w:val="2"/>
                <w:lang w:eastAsia="en-US"/>
              </w:rPr>
              <w:t>определяется по выбору самого исполнителя</w:t>
            </w:r>
            <w:r w:rsidRPr="003B6AD9">
              <w:rPr>
                <w:spacing w:val="2"/>
                <w:lang w:eastAsia="en-US"/>
              </w:rPr>
              <w:t xml:space="preserve"> в размере одного процента от объекта исчисления социальных отчислений или в размере, определенном </w:t>
            </w:r>
            <w:hyperlink r:id="rId8" w:anchor="z3114" w:history="1">
              <w:r w:rsidRPr="003B6AD9">
                <w:rPr>
                  <w:spacing w:val="2"/>
                  <w:lang w:eastAsia="en-US"/>
                </w:rPr>
                <w:t>пунктом 1</w:t>
              </w:r>
            </w:hyperlink>
            <w:r w:rsidRPr="003B6AD9">
              <w:rPr>
                <w:spacing w:val="2"/>
                <w:lang w:eastAsia="en-US"/>
              </w:rPr>
              <w:t> статьи 244 настоящего Кодекса.</w:t>
            </w:r>
          </w:p>
          <w:p w:rsidR="0031296E" w:rsidRPr="003B6AD9" w:rsidRDefault="0031296E" w:rsidP="0031296E">
            <w:pPr>
              <w:shd w:val="clear" w:color="auto" w:fill="FFFFFF"/>
              <w:ind w:firstLine="295"/>
              <w:jc w:val="both"/>
              <w:textAlignment w:val="baseline"/>
              <w:rPr>
                <w:spacing w:val="2"/>
                <w:lang w:eastAsia="en-US"/>
              </w:rPr>
            </w:pPr>
            <w:r w:rsidRPr="003B6AD9">
              <w:rPr>
                <w:spacing w:val="2"/>
                <w:lang w:eastAsia="en-US"/>
              </w:rPr>
              <w:t>     Объектом исчисления социальных отчислений для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является доход, полученный ими за оказанные услуги или выполненные работы.</w:t>
            </w:r>
          </w:p>
          <w:p w:rsidR="0031296E" w:rsidRPr="003B6AD9" w:rsidRDefault="0031296E" w:rsidP="0031296E">
            <w:pPr>
              <w:shd w:val="clear" w:color="auto" w:fill="FFFFFF"/>
              <w:ind w:firstLine="295"/>
              <w:jc w:val="both"/>
              <w:textAlignment w:val="baseline"/>
              <w:rPr>
                <w:spacing w:val="2"/>
                <w:lang w:eastAsia="en-US"/>
              </w:rPr>
            </w:pPr>
            <w:r w:rsidRPr="003B6AD9">
              <w:rPr>
                <w:spacing w:val="2"/>
                <w:lang w:eastAsia="en-US"/>
              </w:rPr>
              <w:t xml:space="preserve">  При этом доход, принимаемый для исчисления социальных отчислений, в месяц не </w:t>
            </w:r>
            <w:r w:rsidRPr="003B6AD9">
              <w:rPr>
                <w:spacing w:val="2"/>
                <w:lang w:eastAsia="en-US"/>
              </w:rPr>
              <w:lastRenderedPageBreak/>
              <w:t>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p w:rsidR="0031296E" w:rsidRPr="003B6AD9" w:rsidRDefault="0031296E" w:rsidP="0031296E">
            <w:pPr>
              <w:shd w:val="clear" w:color="auto" w:fill="FFFFFF"/>
              <w:ind w:firstLine="295"/>
              <w:jc w:val="both"/>
              <w:textAlignment w:val="baseline"/>
              <w:rPr>
                <w:spacing w:val="2"/>
                <w:lang w:eastAsia="en-US"/>
              </w:rPr>
            </w:pPr>
            <w:r w:rsidRPr="003B6AD9">
              <w:rPr>
                <w:spacing w:val="2"/>
                <w:lang w:eastAsia="en-US"/>
              </w:rPr>
              <w:t>   </w:t>
            </w:r>
          </w:p>
          <w:p w:rsidR="0031296E" w:rsidRPr="003B6AD9" w:rsidRDefault="0031296E" w:rsidP="0031296E">
            <w:pPr>
              <w:shd w:val="clear" w:color="auto" w:fill="FFFFFF"/>
              <w:ind w:firstLine="295"/>
              <w:jc w:val="both"/>
              <w:textAlignment w:val="baseline"/>
              <w:rPr>
                <w:spacing w:val="2"/>
                <w:lang w:eastAsia="en-US"/>
              </w:rPr>
            </w:pPr>
            <w:r w:rsidRPr="003B6AD9">
              <w:rPr>
                <w:spacing w:val="2"/>
                <w:lang w:eastAsia="en-US"/>
              </w:rPr>
              <w:t xml:space="preserve">3. Ставка обязательных пенсионных взносов, подлежащих уплате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определяется </w:t>
            </w:r>
            <w:r w:rsidRPr="003B6AD9">
              <w:rPr>
                <w:b/>
                <w:spacing w:val="2"/>
                <w:lang w:eastAsia="en-US"/>
              </w:rPr>
              <w:t>по выбору самого исполнителя</w:t>
            </w:r>
            <w:r w:rsidRPr="003B6AD9">
              <w:rPr>
                <w:spacing w:val="2"/>
                <w:lang w:eastAsia="en-US"/>
              </w:rPr>
              <w:t xml:space="preserve"> в размере одного процента от дохода, принимаемого для исчисления обязательных пенсионных взносов, или в размере, определенном </w:t>
            </w:r>
            <w:hyperlink r:id="rId9" w:anchor="z3212" w:history="1">
              <w:r w:rsidRPr="003B6AD9">
                <w:rPr>
                  <w:spacing w:val="2"/>
                  <w:lang w:eastAsia="en-US"/>
                </w:rPr>
                <w:t>подпунктом 2)</w:t>
              </w:r>
            </w:hyperlink>
            <w:r w:rsidRPr="003B6AD9">
              <w:rPr>
                <w:spacing w:val="2"/>
                <w:lang w:eastAsia="en-US"/>
              </w:rPr>
              <w:t> пункта 1 статьи 249 настоящего Кодекса.</w:t>
            </w:r>
          </w:p>
          <w:p w:rsidR="0031296E" w:rsidRPr="003B6AD9" w:rsidRDefault="0031296E" w:rsidP="0031296E">
            <w:pPr>
              <w:shd w:val="clear" w:color="auto" w:fill="FFFFFF"/>
              <w:ind w:firstLine="295"/>
              <w:jc w:val="both"/>
              <w:textAlignment w:val="baseline"/>
              <w:rPr>
                <w:spacing w:val="2"/>
                <w:lang w:eastAsia="en-US"/>
              </w:rPr>
            </w:pPr>
            <w:r w:rsidRPr="003B6AD9">
              <w:rPr>
                <w:spacing w:val="2"/>
                <w:lang w:eastAsia="en-US"/>
              </w:rPr>
              <w:t xml:space="preserve">      Под доходом, принимаемым для исчисления обязательных </w:t>
            </w:r>
            <w:r w:rsidRPr="003B6AD9">
              <w:rPr>
                <w:spacing w:val="2"/>
                <w:lang w:eastAsia="en-US"/>
              </w:rPr>
              <w:lastRenderedPageBreak/>
              <w:t>пенсионных взносов, понимается доход, полученный исполнителями, являющимися индивидуальными предпринимателями, применяющими специальный налоговый режим с использованием специального мобильного приложения, за оказанные услуги или выполненные работы.</w:t>
            </w:r>
          </w:p>
          <w:p w:rsidR="0031296E" w:rsidRPr="003B6AD9" w:rsidRDefault="0031296E" w:rsidP="0031296E">
            <w:pPr>
              <w:shd w:val="clear" w:color="auto" w:fill="FFFFFF"/>
              <w:ind w:firstLine="295"/>
              <w:jc w:val="both"/>
              <w:textAlignment w:val="baseline"/>
              <w:rPr>
                <w:spacing w:val="2"/>
                <w:lang w:eastAsia="en-US"/>
              </w:rPr>
            </w:pPr>
            <w:r w:rsidRPr="003B6AD9">
              <w:rPr>
                <w:spacing w:val="2"/>
                <w:lang w:eastAsia="en-US"/>
              </w:rPr>
              <w:t>      При этом доход, принимаемый для исчисления обязательных пенсионных взносов,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p w:rsidR="0031296E" w:rsidRPr="003B6AD9" w:rsidRDefault="0031296E" w:rsidP="0031296E">
            <w:pPr>
              <w:shd w:val="clear" w:color="auto" w:fill="FFFFFF"/>
              <w:ind w:firstLine="295"/>
              <w:jc w:val="both"/>
              <w:textAlignment w:val="baseline"/>
              <w:outlineLvl w:val="2"/>
            </w:pPr>
            <w:r w:rsidRPr="003B6AD9">
              <w:t>…</w:t>
            </w:r>
          </w:p>
        </w:tc>
        <w:tc>
          <w:tcPr>
            <w:tcW w:w="2959" w:type="dxa"/>
            <w:tcBorders>
              <w:top w:val="single" w:sz="4" w:space="0" w:color="auto"/>
              <w:left w:val="single" w:sz="4" w:space="0" w:color="auto"/>
              <w:bottom w:val="single" w:sz="4" w:space="0" w:color="auto"/>
              <w:right w:val="single" w:sz="4" w:space="0" w:color="auto"/>
            </w:tcBorders>
          </w:tcPr>
          <w:p w:rsidR="0031296E" w:rsidRPr="003B6AD9" w:rsidRDefault="0031296E" w:rsidP="0031296E">
            <w:pPr>
              <w:tabs>
                <w:tab w:val="left" w:pos="709"/>
              </w:tabs>
              <w:ind w:firstLine="440"/>
              <w:contextualSpacing/>
              <w:jc w:val="both"/>
              <w:rPr>
                <w:rFonts w:eastAsia="Calibri"/>
                <w:lang w:eastAsia="en-US"/>
              </w:rPr>
            </w:pPr>
            <w:r w:rsidRPr="003B6AD9">
              <w:lastRenderedPageBreak/>
              <w:t xml:space="preserve">  </w:t>
            </w:r>
            <w:r w:rsidRPr="003B6AD9">
              <w:rPr>
                <w:rFonts w:eastAsia="Calibri"/>
                <w:b/>
                <w:lang w:eastAsia="en-US"/>
              </w:rPr>
              <w:t>Статья 1.</w:t>
            </w:r>
            <w:r w:rsidRPr="003B6AD9">
              <w:rPr>
                <w:rFonts w:eastAsia="Calibri"/>
                <w:lang w:eastAsia="en-US"/>
              </w:rPr>
              <w:t xml:space="preserve"> Внести изменения и дополнения в следующие законодательные акты Республики Казахстан:</w:t>
            </w:r>
          </w:p>
          <w:p w:rsidR="0031296E" w:rsidRPr="003B6AD9" w:rsidRDefault="0031296E" w:rsidP="0031296E">
            <w:pPr>
              <w:widowControl w:val="0"/>
              <w:ind w:firstLine="440"/>
              <w:jc w:val="both"/>
            </w:pPr>
            <w:r w:rsidRPr="003B6AD9">
              <w:t>…</w:t>
            </w:r>
          </w:p>
          <w:p w:rsidR="0031296E" w:rsidRPr="003B6AD9" w:rsidRDefault="0031296E" w:rsidP="0031296E">
            <w:pPr>
              <w:tabs>
                <w:tab w:val="left" w:pos="709"/>
              </w:tabs>
              <w:ind w:firstLine="440"/>
              <w:contextualSpacing/>
              <w:jc w:val="both"/>
              <w:rPr>
                <w:rFonts w:eastAsia="Calibri"/>
                <w:lang w:eastAsia="en-US"/>
              </w:rPr>
            </w:pPr>
            <w:r w:rsidRPr="003B6AD9">
              <w:t xml:space="preserve"> </w:t>
            </w:r>
            <w:r w:rsidRPr="003B6AD9">
              <w:rPr>
                <w:rFonts w:eastAsia="Calibri"/>
                <w:lang w:eastAsia="en-US"/>
              </w:rPr>
              <w:t>3.</w:t>
            </w:r>
            <w:r w:rsidRPr="003B6AD9">
              <w:rPr>
                <w:rFonts w:eastAsia="Calibri"/>
                <w:lang w:eastAsia="en-US"/>
              </w:rPr>
              <w:tab/>
              <w:t>В Социальный кодекс Республики Казахстан от 20 апреля 2023 года:</w:t>
            </w:r>
          </w:p>
          <w:p w:rsidR="0031296E" w:rsidRPr="003B6AD9" w:rsidRDefault="0031296E" w:rsidP="0031296E">
            <w:pPr>
              <w:tabs>
                <w:tab w:val="left" w:pos="709"/>
              </w:tabs>
              <w:ind w:firstLine="440"/>
              <w:contextualSpacing/>
              <w:jc w:val="both"/>
              <w:rPr>
                <w:rFonts w:eastAsia="Calibri"/>
                <w:lang w:eastAsia="en-US"/>
              </w:rPr>
            </w:pPr>
            <w:r w:rsidRPr="003B6AD9">
              <w:rPr>
                <w:rFonts w:eastAsia="Calibri"/>
                <w:lang w:eastAsia="en-US"/>
              </w:rPr>
              <w:t>…</w:t>
            </w:r>
          </w:p>
          <w:p w:rsidR="0031296E" w:rsidRPr="003B6AD9" w:rsidRDefault="0031296E" w:rsidP="0031296E">
            <w:pPr>
              <w:tabs>
                <w:tab w:val="left" w:pos="709"/>
              </w:tabs>
              <w:ind w:firstLine="440"/>
              <w:contextualSpacing/>
              <w:jc w:val="both"/>
              <w:rPr>
                <w:rFonts w:eastAsia="Calibri"/>
                <w:lang w:eastAsia="en-US"/>
              </w:rPr>
            </w:pPr>
            <w:r w:rsidRPr="003B6AD9">
              <w:rPr>
                <w:rFonts w:eastAsia="Calibri"/>
                <w:lang w:eastAsia="en-US"/>
              </w:rPr>
              <w:t>2)</w:t>
            </w:r>
            <w:r w:rsidRPr="003B6AD9">
              <w:rPr>
                <w:rFonts w:eastAsia="Calibri"/>
                <w:lang w:eastAsia="en-US"/>
              </w:rPr>
              <w:tab/>
              <w:t>в статье 102-1:</w:t>
            </w:r>
          </w:p>
          <w:p w:rsidR="0031296E" w:rsidRPr="003B6AD9" w:rsidRDefault="0031296E" w:rsidP="0031296E">
            <w:pPr>
              <w:tabs>
                <w:tab w:val="left" w:pos="709"/>
              </w:tabs>
              <w:ind w:firstLine="440"/>
              <w:contextualSpacing/>
              <w:jc w:val="both"/>
              <w:rPr>
                <w:rFonts w:eastAsia="Calibri"/>
                <w:lang w:eastAsia="en-US"/>
              </w:rPr>
            </w:pPr>
            <w:r w:rsidRPr="003B6AD9">
              <w:rPr>
                <w:rFonts w:eastAsia="Calibri"/>
                <w:lang w:eastAsia="en-US"/>
              </w:rPr>
              <w:t>заголовок изложить в следующей редакции:</w:t>
            </w:r>
          </w:p>
          <w:p w:rsidR="0031296E" w:rsidRPr="003B6AD9" w:rsidRDefault="0031296E" w:rsidP="0031296E">
            <w:pPr>
              <w:tabs>
                <w:tab w:val="left" w:pos="709"/>
              </w:tabs>
              <w:ind w:firstLine="440"/>
              <w:contextualSpacing/>
              <w:jc w:val="both"/>
              <w:rPr>
                <w:rFonts w:eastAsia="Calibri"/>
                <w:lang w:eastAsia="en-US"/>
              </w:rPr>
            </w:pPr>
            <w:r w:rsidRPr="003B6AD9">
              <w:rPr>
                <w:rFonts w:eastAsia="Calibri"/>
                <w:lang w:eastAsia="en-US"/>
              </w:rPr>
              <w:t xml:space="preserve">«Статья 102-1. Социальное обеспечение лиц, применяющих специальный налоговый режим для </w:t>
            </w:r>
            <w:proofErr w:type="spellStart"/>
            <w:r w:rsidRPr="003B6AD9">
              <w:rPr>
                <w:rFonts w:eastAsia="Calibri"/>
                <w:lang w:eastAsia="en-US"/>
              </w:rPr>
              <w:t>самозанятых</w:t>
            </w:r>
            <w:proofErr w:type="spellEnd"/>
            <w:r w:rsidRPr="003B6AD9">
              <w:rPr>
                <w:rFonts w:eastAsia="Calibri"/>
                <w:lang w:eastAsia="en-US"/>
              </w:rPr>
              <w:t>»;</w:t>
            </w:r>
          </w:p>
          <w:p w:rsidR="0031296E" w:rsidRPr="003B6AD9" w:rsidRDefault="0031296E" w:rsidP="0031296E">
            <w:pPr>
              <w:tabs>
                <w:tab w:val="left" w:pos="709"/>
              </w:tabs>
              <w:ind w:firstLine="440"/>
              <w:contextualSpacing/>
              <w:jc w:val="both"/>
              <w:rPr>
                <w:rFonts w:eastAsia="Calibri"/>
                <w:lang w:eastAsia="en-US"/>
              </w:rPr>
            </w:pPr>
            <w:r w:rsidRPr="003B6AD9">
              <w:rPr>
                <w:rFonts w:eastAsia="Calibri"/>
                <w:lang w:eastAsia="en-US"/>
              </w:rPr>
              <w:t>пункты 1, 2 и 3 изложить в следующей редакции:</w:t>
            </w:r>
          </w:p>
          <w:p w:rsidR="0031296E" w:rsidRPr="003B6AD9" w:rsidRDefault="0031296E" w:rsidP="0031296E">
            <w:pPr>
              <w:tabs>
                <w:tab w:val="left" w:pos="709"/>
              </w:tabs>
              <w:ind w:firstLine="440"/>
              <w:contextualSpacing/>
              <w:jc w:val="both"/>
              <w:rPr>
                <w:rFonts w:eastAsia="Calibri"/>
                <w:lang w:eastAsia="en-US"/>
              </w:rPr>
            </w:pPr>
            <w:r w:rsidRPr="003B6AD9">
              <w:rPr>
                <w:rFonts w:eastAsia="Calibri"/>
                <w:lang w:eastAsia="en-US"/>
              </w:rPr>
              <w:t xml:space="preserve">«1. Оператор производит удержание  и перечисление удержанных сумм обязательных пенсионных взносов и социальных отчислений в соответствии с настоящим Кодексом, взносов на обязательное социальное медицинское страхование в соответствии с Законом </w:t>
            </w:r>
            <w:r w:rsidRPr="003B6AD9">
              <w:rPr>
                <w:rFonts w:eastAsia="Calibri"/>
                <w:lang w:eastAsia="en-US"/>
              </w:rPr>
              <w:lastRenderedPageBreak/>
              <w:t xml:space="preserve">Республики Казахстан </w:t>
            </w:r>
            <w:r w:rsidRPr="003B6AD9">
              <w:rPr>
                <w:rFonts w:eastAsia="Calibri"/>
                <w:lang w:eastAsia="en-US"/>
              </w:rPr>
              <w:br/>
              <w:t xml:space="preserve">«Об обязательном социальном медицинском страховании» и индивидуального подоходного налога в соответствии с Кодексом Республики Казахстан </w:t>
            </w:r>
            <w:r w:rsidRPr="003B6AD9">
              <w:rPr>
                <w:rFonts w:eastAsia="Calibri"/>
                <w:lang w:eastAsia="en-US"/>
              </w:rPr>
              <w:br/>
              <w:t xml:space="preserve">«О налогах и других обязательных платежах в бюджет» (Налоговый кодекс) с доходов исполнителей, являющихся физическими лицами, применяющими специальный налоговый режим для </w:t>
            </w:r>
            <w:proofErr w:type="spellStart"/>
            <w:r w:rsidRPr="003B6AD9">
              <w:rPr>
                <w:rFonts w:eastAsia="Calibri"/>
                <w:lang w:eastAsia="en-US"/>
              </w:rPr>
              <w:t>самозанятых</w:t>
            </w:r>
            <w:proofErr w:type="spellEnd"/>
            <w:r w:rsidRPr="003B6AD9">
              <w:rPr>
                <w:rFonts w:eastAsia="Calibri"/>
                <w:lang w:eastAsia="en-US"/>
              </w:rPr>
              <w:t xml:space="preserve">  в соответствии с Кодексом Республики Казахстан</w:t>
            </w:r>
          </w:p>
          <w:p w:rsidR="0031296E" w:rsidRPr="003B6AD9" w:rsidRDefault="0031296E" w:rsidP="0031296E">
            <w:pPr>
              <w:tabs>
                <w:tab w:val="left" w:pos="709"/>
              </w:tabs>
              <w:ind w:firstLine="440"/>
              <w:contextualSpacing/>
              <w:jc w:val="both"/>
              <w:rPr>
                <w:rFonts w:eastAsia="Calibri"/>
                <w:lang w:eastAsia="en-US"/>
              </w:rPr>
            </w:pPr>
            <w:r w:rsidRPr="003B6AD9">
              <w:rPr>
                <w:rFonts w:eastAsia="Calibri"/>
                <w:lang w:eastAsia="en-US"/>
              </w:rPr>
              <w:t>«О налогах и других обязательных платежах в бюджет» (Налоговый кодекс) и осуществляющими деятельность по оказанию услуг или выполнению работ с использованием интернет-платформ.</w:t>
            </w:r>
          </w:p>
          <w:p w:rsidR="0031296E" w:rsidRPr="003B6AD9" w:rsidRDefault="0031296E" w:rsidP="0031296E">
            <w:pPr>
              <w:tabs>
                <w:tab w:val="left" w:pos="709"/>
              </w:tabs>
              <w:ind w:firstLine="440"/>
              <w:contextualSpacing/>
              <w:jc w:val="both"/>
              <w:rPr>
                <w:rFonts w:eastAsia="Calibri"/>
                <w:b/>
                <w:lang w:eastAsia="en-US"/>
              </w:rPr>
            </w:pPr>
            <w:r w:rsidRPr="003B6AD9">
              <w:rPr>
                <w:rFonts w:eastAsia="Calibri"/>
                <w:b/>
                <w:lang w:eastAsia="en-US"/>
              </w:rPr>
              <w:t xml:space="preserve">2. Ставка социальных отчислений, подлежащих уплате физическими лицами, применяющими </w:t>
            </w:r>
            <w:r w:rsidRPr="003B6AD9">
              <w:rPr>
                <w:rFonts w:eastAsia="Calibri"/>
                <w:b/>
                <w:lang w:eastAsia="en-US"/>
              </w:rPr>
              <w:lastRenderedPageBreak/>
              <w:t xml:space="preserve">специальный налоговый режим для </w:t>
            </w:r>
            <w:proofErr w:type="spellStart"/>
            <w:r w:rsidRPr="003B6AD9">
              <w:rPr>
                <w:rFonts w:eastAsia="Calibri"/>
                <w:b/>
                <w:lang w:eastAsia="en-US"/>
              </w:rPr>
              <w:t>самозанятых</w:t>
            </w:r>
            <w:proofErr w:type="spellEnd"/>
            <w:r w:rsidRPr="003B6AD9">
              <w:rPr>
                <w:rFonts w:eastAsia="Calibri"/>
                <w:b/>
                <w:lang w:eastAsia="en-US"/>
              </w:rPr>
              <w:t xml:space="preserve"> в соответствии с Кодексом Республики Казахстан «О налогах и других обязательных платежах в бюджет» (Налоговый кодекс), определяется в размере 1 процента от объекта исчислении социальных отчислений.</w:t>
            </w:r>
          </w:p>
          <w:p w:rsidR="0031296E" w:rsidRPr="003B6AD9" w:rsidRDefault="0031296E" w:rsidP="0031296E">
            <w:pPr>
              <w:tabs>
                <w:tab w:val="left" w:pos="709"/>
              </w:tabs>
              <w:ind w:firstLine="440"/>
              <w:contextualSpacing/>
              <w:jc w:val="both"/>
              <w:rPr>
                <w:rFonts w:eastAsia="Calibri"/>
                <w:lang w:eastAsia="en-US"/>
              </w:rPr>
            </w:pPr>
            <w:r w:rsidRPr="003B6AD9">
              <w:rPr>
                <w:rFonts w:eastAsia="Calibri"/>
                <w:lang w:eastAsia="en-US"/>
              </w:rPr>
              <w:t xml:space="preserve">Объектом исчисления социальных отчислений для физических лиц, применяющих специальный налоговый режим для </w:t>
            </w:r>
            <w:proofErr w:type="spellStart"/>
            <w:r w:rsidRPr="003B6AD9">
              <w:rPr>
                <w:rFonts w:eastAsia="Calibri"/>
                <w:lang w:eastAsia="en-US"/>
              </w:rPr>
              <w:t>самозанятых</w:t>
            </w:r>
            <w:proofErr w:type="spellEnd"/>
            <w:r w:rsidRPr="003B6AD9">
              <w:rPr>
                <w:rFonts w:eastAsia="Calibri"/>
                <w:lang w:eastAsia="en-US"/>
              </w:rPr>
              <w:t xml:space="preserve"> в соответствии с Кодексом Республики Казахстан «О налогах и других обязательных платежах в бюджет» (Налоговый кодекс), является доход, полученный ими за </w:t>
            </w:r>
            <w:proofErr w:type="gramStart"/>
            <w:r w:rsidRPr="003B6AD9">
              <w:rPr>
                <w:rFonts w:eastAsia="Calibri"/>
                <w:lang w:eastAsia="en-US"/>
              </w:rPr>
              <w:t>месяц  от</w:t>
            </w:r>
            <w:proofErr w:type="gramEnd"/>
            <w:r w:rsidRPr="003B6AD9">
              <w:rPr>
                <w:rFonts w:eastAsia="Calibri"/>
                <w:lang w:eastAsia="en-US"/>
              </w:rPr>
              <w:t xml:space="preserve"> осуществления деятельности в рамках данного режима. </w:t>
            </w:r>
          </w:p>
          <w:p w:rsidR="0031296E" w:rsidRPr="003B6AD9" w:rsidRDefault="0031296E" w:rsidP="0031296E">
            <w:pPr>
              <w:tabs>
                <w:tab w:val="left" w:pos="709"/>
              </w:tabs>
              <w:ind w:firstLine="440"/>
              <w:contextualSpacing/>
              <w:jc w:val="both"/>
              <w:rPr>
                <w:rFonts w:eastAsia="Calibri"/>
                <w:lang w:eastAsia="en-US"/>
              </w:rPr>
            </w:pPr>
            <w:r w:rsidRPr="003B6AD9">
              <w:rPr>
                <w:rFonts w:eastAsia="Calibri"/>
                <w:lang w:eastAsia="en-US"/>
              </w:rPr>
              <w:t>При этом доход, принимаемый для исчисления социальных отчислений, в месяц не должен превышать 7-</w:t>
            </w:r>
            <w:r w:rsidRPr="003B6AD9">
              <w:rPr>
                <w:rFonts w:eastAsia="Calibri"/>
                <w:lang w:eastAsia="en-US"/>
              </w:rPr>
              <w:lastRenderedPageBreak/>
              <w:t>кратный минимальный размер заработной платы, установленный на соответствующий финансовый год законом о республиканском бюджете.</w:t>
            </w:r>
          </w:p>
          <w:p w:rsidR="0031296E" w:rsidRPr="003B6AD9" w:rsidRDefault="0031296E" w:rsidP="0031296E">
            <w:pPr>
              <w:tabs>
                <w:tab w:val="left" w:pos="709"/>
              </w:tabs>
              <w:ind w:firstLine="440"/>
              <w:contextualSpacing/>
              <w:jc w:val="both"/>
              <w:rPr>
                <w:rFonts w:eastAsia="Calibri"/>
                <w:b/>
                <w:lang w:eastAsia="en-US"/>
              </w:rPr>
            </w:pPr>
            <w:r w:rsidRPr="003B6AD9">
              <w:rPr>
                <w:rFonts w:eastAsia="Calibri"/>
                <w:b/>
                <w:lang w:eastAsia="en-US"/>
              </w:rPr>
              <w:t xml:space="preserve">3. Ставка обязательных пенсионных взносов, подлежащих уплате физическими лицами, применяющими специальный налоговый режим для </w:t>
            </w:r>
            <w:proofErr w:type="spellStart"/>
            <w:proofErr w:type="gramStart"/>
            <w:r w:rsidRPr="003B6AD9">
              <w:rPr>
                <w:rFonts w:eastAsia="Calibri"/>
                <w:b/>
                <w:lang w:eastAsia="en-US"/>
              </w:rPr>
              <w:t>самозанятых</w:t>
            </w:r>
            <w:proofErr w:type="spellEnd"/>
            <w:r w:rsidRPr="003B6AD9">
              <w:rPr>
                <w:rFonts w:eastAsia="Calibri"/>
                <w:b/>
                <w:lang w:eastAsia="en-US"/>
              </w:rPr>
              <w:t xml:space="preserve">  в</w:t>
            </w:r>
            <w:proofErr w:type="gramEnd"/>
            <w:r w:rsidRPr="003B6AD9">
              <w:rPr>
                <w:rFonts w:eastAsia="Calibri"/>
                <w:b/>
                <w:lang w:eastAsia="en-US"/>
              </w:rPr>
              <w:t xml:space="preserve"> соответствии с Кодексом Республики Казахстан «О налогах и других обязательных платежах в бюджет» (Налоговый кодекс), определяется в размере 2 процентов от дохода, принимаемого для исчисления обязательных пенсионных взносов. </w:t>
            </w:r>
          </w:p>
          <w:p w:rsidR="0031296E" w:rsidRPr="003B6AD9" w:rsidRDefault="0031296E" w:rsidP="0031296E">
            <w:pPr>
              <w:tabs>
                <w:tab w:val="left" w:pos="709"/>
              </w:tabs>
              <w:ind w:firstLine="440"/>
              <w:contextualSpacing/>
              <w:jc w:val="both"/>
              <w:rPr>
                <w:rFonts w:eastAsia="Calibri"/>
                <w:lang w:eastAsia="en-US"/>
              </w:rPr>
            </w:pPr>
            <w:r w:rsidRPr="003B6AD9">
              <w:rPr>
                <w:rFonts w:eastAsia="Calibri"/>
                <w:lang w:eastAsia="en-US"/>
              </w:rPr>
              <w:t xml:space="preserve">Под доходом, принимаемым для исчисления обязательных пенсионных взносов, понимается доход, полученный физическими </w:t>
            </w:r>
            <w:r w:rsidRPr="003B6AD9">
              <w:rPr>
                <w:rFonts w:eastAsia="Calibri"/>
                <w:lang w:eastAsia="en-US"/>
              </w:rPr>
              <w:lastRenderedPageBreak/>
              <w:t xml:space="preserve">лицами, применяющими специальный налоговый режим для </w:t>
            </w:r>
            <w:proofErr w:type="spellStart"/>
            <w:r w:rsidRPr="003B6AD9">
              <w:rPr>
                <w:rFonts w:eastAsia="Calibri"/>
                <w:lang w:eastAsia="en-US"/>
              </w:rPr>
              <w:t>самозанятых</w:t>
            </w:r>
            <w:proofErr w:type="spellEnd"/>
            <w:r w:rsidRPr="003B6AD9">
              <w:rPr>
                <w:rFonts w:eastAsia="Calibri"/>
                <w:lang w:eastAsia="en-US"/>
              </w:rPr>
              <w:t xml:space="preserve"> в соответствии с Кодексом Республики Казахстан «О налогах и других обязательных платежах в бюджет» (Налоговый кодекс), за </w:t>
            </w:r>
            <w:proofErr w:type="gramStart"/>
            <w:r w:rsidRPr="003B6AD9">
              <w:rPr>
                <w:rFonts w:eastAsia="Calibri"/>
                <w:lang w:eastAsia="en-US"/>
              </w:rPr>
              <w:t>месяц  от</w:t>
            </w:r>
            <w:proofErr w:type="gramEnd"/>
            <w:r w:rsidRPr="003B6AD9">
              <w:rPr>
                <w:rFonts w:eastAsia="Calibri"/>
                <w:lang w:eastAsia="en-US"/>
              </w:rPr>
              <w:t xml:space="preserve"> осуществления деятельности в рамках данного режима. </w:t>
            </w:r>
          </w:p>
          <w:p w:rsidR="0031296E" w:rsidRPr="003B6AD9" w:rsidRDefault="0031296E" w:rsidP="0031296E">
            <w:pPr>
              <w:tabs>
                <w:tab w:val="left" w:pos="709"/>
              </w:tabs>
              <w:ind w:firstLine="440"/>
              <w:contextualSpacing/>
              <w:jc w:val="both"/>
              <w:rPr>
                <w:rFonts w:eastAsia="Calibri"/>
                <w:lang w:eastAsia="en-US"/>
              </w:rPr>
            </w:pPr>
            <w:r w:rsidRPr="003B6AD9">
              <w:rPr>
                <w:rFonts w:eastAsia="Calibri"/>
                <w:lang w:eastAsia="en-US"/>
              </w:rPr>
              <w:t xml:space="preserve">При этом доход, принимаемый для исчисления обязательных пенсионных взносов, в месяц не должен превышать порога, установленного для применения специального налогового </w:t>
            </w:r>
            <w:proofErr w:type="gramStart"/>
            <w:r w:rsidRPr="003B6AD9">
              <w:rPr>
                <w:rFonts w:eastAsia="Calibri"/>
                <w:lang w:eastAsia="en-US"/>
              </w:rPr>
              <w:t>режима  для</w:t>
            </w:r>
            <w:proofErr w:type="gramEnd"/>
            <w:r w:rsidRPr="003B6AD9">
              <w:rPr>
                <w:rFonts w:eastAsia="Calibri"/>
                <w:lang w:eastAsia="en-US"/>
              </w:rPr>
              <w:t xml:space="preserve"> </w:t>
            </w:r>
            <w:proofErr w:type="spellStart"/>
            <w:r w:rsidRPr="003B6AD9">
              <w:rPr>
                <w:rFonts w:eastAsia="Calibri"/>
                <w:lang w:eastAsia="en-US"/>
              </w:rPr>
              <w:t>самозанятых</w:t>
            </w:r>
            <w:proofErr w:type="spellEnd"/>
            <w:r w:rsidRPr="003B6AD9">
              <w:rPr>
                <w:rFonts w:eastAsia="Calibri"/>
                <w:lang w:eastAsia="en-US"/>
              </w:rPr>
              <w:t xml:space="preserve"> Кодексом Республики Казахстан «О налогах и других обязательных платежах в бюджет» (Налоговый кодекс).»;</w:t>
            </w:r>
          </w:p>
          <w:p w:rsidR="0031296E" w:rsidRPr="003B6AD9" w:rsidRDefault="0031296E" w:rsidP="0031296E">
            <w:pPr>
              <w:tabs>
                <w:tab w:val="left" w:pos="709"/>
              </w:tabs>
              <w:ind w:firstLine="440"/>
              <w:contextualSpacing/>
              <w:jc w:val="both"/>
              <w:rPr>
                <w:rFonts w:eastAsia="Calibri"/>
                <w:lang w:eastAsia="en-US"/>
              </w:rPr>
            </w:pPr>
            <w:r w:rsidRPr="003B6AD9">
              <w:rPr>
                <w:rFonts w:eastAsia="Calibri"/>
                <w:lang w:eastAsia="en-US"/>
              </w:rPr>
              <w:t>…</w:t>
            </w:r>
          </w:p>
          <w:p w:rsidR="0031296E" w:rsidRPr="003B6AD9" w:rsidRDefault="0031296E" w:rsidP="0031296E">
            <w:pPr>
              <w:widowControl w:val="0"/>
              <w:ind w:firstLine="440"/>
              <w:jc w:val="both"/>
            </w:pPr>
          </w:p>
        </w:tc>
        <w:tc>
          <w:tcPr>
            <w:tcW w:w="3845" w:type="dxa"/>
            <w:tcBorders>
              <w:top w:val="single" w:sz="4" w:space="0" w:color="auto"/>
              <w:left w:val="single" w:sz="4" w:space="0" w:color="auto"/>
              <w:bottom w:val="single" w:sz="4" w:space="0" w:color="auto"/>
              <w:right w:val="single" w:sz="4" w:space="0" w:color="auto"/>
            </w:tcBorders>
          </w:tcPr>
          <w:p w:rsidR="0031296E" w:rsidRPr="003B6AD9" w:rsidRDefault="0031296E" w:rsidP="0031296E">
            <w:pPr>
              <w:widowControl w:val="0"/>
              <w:ind w:firstLine="459"/>
              <w:jc w:val="both"/>
            </w:pPr>
            <w:r w:rsidRPr="003B6AD9">
              <w:lastRenderedPageBreak/>
              <w:t>В подпункте 2) пункта 3 статьи 1 проекта:</w:t>
            </w: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r w:rsidRPr="003B6AD9">
              <w:t>абзац третий изложить в следующей редакции:</w:t>
            </w:r>
          </w:p>
          <w:p w:rsidR="0031296E" w:rsidRPr="003B6AD9" w:rsidRDefault="0031296E" w:rsidP="0031296E">
            <w:pPr>
              <w:widowControl w:val="0"/>
              <w:ind w:firstLine="459"/>
              <w:jc w:val="both"/>
              <w:rPr>
                <w:b/>
              </w:rPr>
            </w:pPr>
            <w:r w:rsidRPr="003B6AD9">
              <w:rPr>
                <w:b/>
              </w:rPr>
              <w:t>«Статья 102-1. Социальное обеспечение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p>
          <w:p w:rsidR="0031296E" w:rsidRPr="003B6AD9" w:rsidRDefault="0031296E" w:rsidP="0031296E">
            <w:pPr>
              <w:widowControl w:val="0"/>
              <w:ind w:firstLine="459"/>
              <w:jc w:val="both"/>
            </w:pPr>
            <w:r w:rsidRPr="003B6AD9">
              <w:t xml:space="preserve">  </w:t>
            </w: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Pr="003B6AD9" w:rsidRDefault="0031296E" w:rsidP="0031296E">
            <w:pPr>
              <w:widowControl w:val="0"/>
              <w:ind w:firstLine="459"/>
              <w:jc w:val="both"/>
            </w:pPr>
          </w:p>
          <w:p w:rsidR="0031296E" w:rsidRDefault="0031296E" w:rsidP="0031296E">
            <w:pPr>
              <w:widowControl w:val="0"/>
              <w:ind w:firstLine="459"/>
              <w:jc w:val="both"/>
            </w:pPr>
          </w:p>
          <w:p w:rsidR="009A0511" w:rsidRPr="003B6AD9" w:rsidRDefault="009A0511" w:rsidP="0031296E">
            <w:pPr>
              <w:widowControl w:val="0"/>
              <w:ind w:firstLine="459"/>
              <w:jc w:val="both"/>
            </w:pPr>
          </w:p>
          <w:p w:rsidR="00F66137" w:rsidRPr="003B6AD9" w:rsidRDefault="00F66137" w:rsidP="0031296E">
            <w:pPr>
              <w:widowControl w:val="0"/>
              <w:ind w:firstLine="459"/>
              <w:jc w:val="both"/>
            </w:pPr>
          </w:p>
          <w:p w:rsidR="0031296E" w:rsidRPr="003B6AD9" w:rsidRDefault="0031296E" w:rsidP="0031296E">
            <w:pPr>
              <w:pBdr>
                <w:bottom w:val="single" w:sz="4" w:space="31" w:color="FFFFFF"/>
              </w:pBdr>
              <w:suppressAutoHyphens/>
              <w:autoSpaceDE w:val="0"/>
              <w:autoSpaceDN w:val="0"/>
              <w:adjustRightInd w:val="0"/>
              <w:ind w:left="27" w:firstLine="459"/>
              <w:jc w:val="both"/>
            </w:pPr>
            <w:r w:rsidRPr="003B6AD9">
              <w:rPr>
                <w:b/>
              </w:rPr>
              <w:t xml:space="preserve">   абзац седьмой</w:t>
            </w:r>
            <w:r w:rsidRPr="003B6AD9">
              <w:t xml:space="preserve"> изложить в следующей редакции:</w:t>
            </w:r>
          </w:p>
          <w:p w:rsidR="0031296E" w:rsidRPr="003B6AD9" w:rsidRDefault="0031296E" w:rsidP="0031296E">
            <w:pPr>
              <w:pBdr>
                <w:bottom w:val="single" w:sz="4" w:space="31" w:color="FFFFFF"/>
              </w:pBdr>
              <w:suppressAutoHyphens/>
              <w:autoSpaceDE w:val="0"/>
              <w:autoSpaceDN w:val="0"/>
              <w:adjustRightInd w:val="0"/>
              <w:ind w:left="27" w:firstLine="459"/>
              <w:jc w:val="both"/>
            </w:pPr>
            <w:r w:rsidRPr="003B6AD9">
              <w:t xml:space="preserve">«2. Ставка социальных отчислений, подлежащих уплате физическими лицами, применяющими специальный </w:t>
            </w:r>
            <w:r w:rsidRPr="003B6AD9">
              <w:lastRenderedPageBreak/>
              <w:t xml:space="preserve">налоговый режим для </w:t>
            </w:r>
            <w:proofErr w:type="spellStart"/>
            <w:proofErr w:type="gramStart"/>
            <w:r w:rsidRPr="003B6AD9">
              <w:t>самозанятых</w:t>
            </w:r>
            <w:proofErr w:type="spellEnd"/>
            <w:r w:rsidRPr="003B6AD9">
              <w:t xml:space="preserve">  в</w:t>
            </w:r>
            <w:proofErr w:type="gramEnd"/>
            <w:r w:rsidRPr="003B6AD9">
              <w:t xml:space="preserve"> соответствии с Кодексом Республики Казахстан «О налогах и других обязательных платежах в бюджет» (Налоговый кодекс), определяется </w:t>
            </w:r>
            <w:r w:rsidRPr="003B6AD9">
              <w:rPr>
                <w:b/>
              </w:rPr>
              <w:t>по выбору самого исполнителя</w:t>
            </w:r>
            <w:r w:rsidRPr="003B6AD9">
              <w:t xml:space="preserve"> в размере 1 процента от объекта исчислении социальных отчислений </w:t>
            </w:r>
            <w:r w:rsidRPr="003B6AD9">
              <w:rPr>
                <w:b/>
              </w:rPr>
              <w:t>или в размере, определенном пунктом 1 статьи 244 настоящего Кодекса.»;</w:t>
            </w: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r w:rsidRPr="003B6AD9">
              <w:rPr>
                <w:rFonts w:eastAsia="Calibri"/>
                <w:b/>
              </w:rPr>
              <w:t xml:space="preserve">  </w:t>
            </w:r>
            <w:r w:rsidRPr="003B6AD9">
              <w:rPr>
                <w:b/>
              </w:rPr>
              <w:t xml:space="preserve">  </w:t>
            </w: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F66137" w:rsidRPr="003B6AD9" w:rsidRDefault="00F66137" w:rsidP="0031296E">
            <w:pPr>
              <w:pBdr>
                <w:bottom w:val="single" w:sz="4" w:space="31" w:color="FFFFFF"/>
              </w:pBdr>
              <w:suppressAutoHyphens/>
              <w:autoSpaceDE w:val="0"/>
              <w:autoSpaceDN w:val="0"/>
              <w:adjustRightInd w:val="0"/>
              <w:ind w:left="27" w:firstLine="459"/>
              <w:jc w:val="both"/>
              <w:rPr>
                <w:b/>
              </w:rPr>
            </w:pPr>
          </w:p>
          <w:p w:rsidR="0031296E" w:rsidRDefault="0031296E" w:rsidP="0031296E">
            <w:pPr>
              <w:pBdr>
                <w:bottom w:val="single" w:sz="4" w:space="31" w:color="FFFFFF"/>
              </w:pBdr>
              <w:suppressAutoHyphens/>
              <w:autoSpaceDE w:val="0"/>
              <w:autoSpaceDN w:val="0"/>
              <w:adjustRightInd w:val="0"/>
              <w:ind w:left="27" w:firstLine="459"/>
              <w:jc w:val="both"/>
              <w:rPr>
                <w:b/>
              </w:rPr>
            </w:pPr>
          </w:p>
          <w:p w:rsidR="009A0511" w:rsidRPr="003B6AD9" w:rsidRDefault="009A0511" w:rsidP="0031296E">
            <w:pPr>
              <w:pBdr>
                <w:bottom w:val="single" w:sz="4" w:space="31" w:color="FFFFFF"/>
              </w:pBdr>
              <w:suppressAutoHyphens/>
              <w:autoSpaceDE w:val="0"/>
              <w:autoSpaceDN w:val="0"/>
              <w:adjustRightInd w:val="0"/>
              <w:ind w:left="27" w:firstLine="459"/>
              <w:jc w:val="both"/>
              <w:rPr>
                <w:b/>
              </w:rPr>
            </w:pPr>
            <w:bookmarkStart w:id="0" w:name="_GoBack"/>
            <w:bookmarkEnd w:id="0"/>
          </w:p>
          <w:p w:rsidR="0031296E" w:rsidRPr="003B6AD9" w:rsidRDefault="0031296E" w:rsidP="0031296E">
            <w:pPr>
              <w:pBdr>
                <w:bottom w:val="single" w:sz="4" w:space="31" w:color="FFFFFF"/>
              </w:pBdr>
              <w:suppressAutoHyphens/>
              <w:autoSpaceDE w:val="0"/>
              <w:autoSpaceDN w:val="0"/>
              <w:adjustRightInd w:val="0"/>
              <w:ind w:left="27" w:firstLine="459"/>
              <w:jc w:val="both"/>
              <w:rPr>
                <w:b/>
              </w:rPr>
            </w:pPr>
          </w:p>
          <w:p w:rsidR="0031296E" w:rsidRPr="003B6AD9" w:rsidRDefault="0031296E" w:rsidP="0031296E">
            <w:pPr>
              <w:pBdr>
                <w:bottom w:val="single" w:sz="4" w:space="31" w:color="FFFFFF"/>
              </w:pBdr>
              <w:suppressAutoHyphens/>
              <w:autoSpaceDE w:val="0"/>
              <w:autoSpaceDN w:val="0"/>
              <w:adjustRightInd w:val="0"/>
              <w:ind w:left="27" w:firstLine="459"/>
              <w:jc w:val="both"/>
            </w:pPr>
            <w:r w:rsidRPr="003B6AD9">
              <w:rPr>
                <w:b/>
              </w:rPr>
              <w:t>абзац десятый</w:t>
            </w:r>
            <w:r w:rsidRPr="003B6AD9">
              <w:t xml:space="preserve"> изложить в следующей редакции:</w:t>
            </w:r>
          </w:p>
          <w:p w:rsidR="0031296E" w:rsidRPr="003B6AD9" w:rsidRDefault="0031296E" w:rsidP="0031296E">
            <w:pPr>
              <w:pBdr>
                <w:bottom w:val="single" w:sz="4" w:space="31" w:color="FFFFFF"/>
              </w:pBdr>
              <w:suppressAutoHyphens/>
              <w:autoSpaceDE w:val="0"/>
              <w:autoSpaceDN w:val="0"/>
              <w:adjustRightInd w:val="0"/>
              <w:ind w:left="27" w:firstLine="459"/>
              <w:jc w:val="both"/>
            </w:pPr>
            <w:r w:rsidRPr="003B6AD9">
              <w:rPr>
                <w:b/>
              </w:rPr>
              <w:t>«</w:t>
            </w:r>
            <w:r w:rsidRPr="003B6AD9">
              <w:t xml:space="preserve">3. Ставка обязательных пенсионных взносов, подлежащих уплате  физическими лицами, применяющими специальный налоговый режим для </w:t>
            </w:r>
            <w:proofErr w:type="spellStart"/>
            <w:r w:rsidRPr="003B6AD9">
              <w:t>самозанятых</w:t>
            </w:r>
            <w:proofErr w:type="spellEnd"/>
            <w:r w:rsidRPr="003B6AD9">
              <w:t xml:space="preserve">  в соответствии с Кодексом Республики Казахстан «О налогах и других обязательных платежах в бюджет» (Налоговый кодекс), определяется </w:t>
            </w:r>
            <w:r w:rsidRPr="003B6AD9">
              <w:rPr>
                <w:b/>
                <w:color w:val="1E1E1E"/>
              </w:rPr>
              <w:t>по выбору самого исполнителя</w:t>
            </w:r>
            <w:r w:rsidRPr="003B6AD9">
              <w:rPr>
                <w:color w:val="1E1E1E"/>
              </w:rPr>
              <w:t xml:space="preserve"> </w:t>
            </w:r>
            <w:r w:rsidRPr="003B6AD9">
              <w:t xml:space="preserve">в размере 2 процентов от дохода, принимаемого для исчисления обязательных пенсионных взносов, </w:t>
            </w:r>
            <w:r w:rsidRPr="003B6AD9">
              <w:rPr>
                <w:b/>
              </w:rPr>
              <w:t>или в размере, определенном подпунктом 2) пункта 1 статьи 249 настоящего Кодекса.»;</w:t>
            </w:r>
          </w:p>
        </w:tc>
        <w:tc>
          <w:tcPr>
            <w:tcW w:w="2835" w:type="dxa"/>
            <w:tcBorders>
              <w:top w:val="single" w:sz="4" w:space="0" w:color="auto"/>
              <w:left w:val="single" w:sz="4" w:space="0" w:color="auto"/>
              <w:bottom w:val="single" w:sz="4" w:space="0" w:color="auto"/>
              <w:right w:val="single" w:sz="4" w:space="0" w:color="auto"/>
            </w:tcBorders>
          </w:tcPr>
          <w:p w:rsidR="0031296E" w:rsidRPr="003B6AD9" w:rsidRDefault="0031296E" w:rsidP="0031296E">
            <w:pPr>
              <w:jc w:val="center"/>
              <w:rPr>
                <w:b/>
              </w:rPr>
            </w:pPr>
            <w:r w:rsidRPr="003B6AD9">
              <w:rPr>
                <w:b/>
              </w:rPr>
              <w:lastRenderedPageBreak/>
              <w:t>депутат</w:t>
            </w:r>
          </w:p>
          <w:p w:rsidR="0031296E" w:rsidRPr="003B6AD9" w:rsidRDefault="0031296E" w:rsidP="0031296E">
            <w:pPr>
              <w:jc w:val="center"/>
              <w:rPr>
                <w:b/>
              </w:rPr>
            </w:pPr>
            <w:r w:rsidRPr="003B6AD9">
              <w:rPr>
                <w:b/>
              </w:rPr>
              <w:t xml:space="preserve">А. </w:t>
            </w:r>
            <w:proofErr w:type="spellStart"/>
            <w:r w:rsidRPr="003B6AD9">
              <w:rPr>
                <w:b/>
              </w:rPr>
              <w:t>Аймагамбетов</w:t>
            </w:r>
            <w:proofErr w:type="spellEnd"/>
          </w:p>
          <w:p w:rsidR="0031296E" w:rsidRPr="003B6AD9" w:rsidRDefault="0031296E" w:rsidP="0031296E">
            <w:pPr>
              <w:jc w:val="both"/>
            </w:pPr>
          </w:p>
          <w:p w:rsidR="0031296E" w:rsidRPr="003B6AD9" w:rsidRDefault="0031296E" w:rsidP="0031296E">
            <w:pPr>
              <w:jc w:val="both"/>
            </w:pPr>
            <w:r w:rsidRPr="003B6AD9">
              <w:t>В целях сохранения за исполнителем права выбора ставки социальных отчислений.</w:t>
            </w:r>
          </w:p>
        </w:tc>
        <w:tc>
          <w:tcPr>
            <w:tcW w:w="974" w:type="dxa"/>
            <w:gridSpan w:val="2"/>
            <w:tcBorders>
              <w:top w:val="single" w:sz="4" w:space="0" w:color="auto"/>
              <w:left w:val="single" w:sz="4" w:space="0" w:color="auto"/>
              <w:bottom w:val="single" w:sz="4" w:space="0" w:color="auto"/>
              <w:right w:val="single" w:sz="4" w:space="0" w:color="auto"/>
            </w:tcBorders>
          </w:tcPr>
          <w:p w:rsidR="0031296E" w:rsidRPr="003B6AD9" w:rsidRDefault="0031296E" w:rsidP="0031296E">
            <w:pPr>
              <w:jc w:val="center"/>
              <w:rPr>
                <w:b/>
              </w:rPr>
            </w:pPr>
          </w:p>
        </w:tc>
      </w:tr>
      <w:tr w:rsidR="0031296E" w:rsidRPr="003B6AD9" w:rsidTr="00885E32">
        <w:tc>
          <w:tcPr>
            <w:tcW w:w="15328" w:type="dxa"/>
            <w:gridSpan w:val="9"/>
            <w:tcBorders>
              <w:right w:val="single" w:sz="4" w:space="0" w:color="auto"/>
            </w:tcBorders>
          </w:tcPr>
          <w:p w:rsidR="0031296E" w:rsidRPr="003B6AD9" w:rsidRDefault="0031296E" w:rsidP="0031296E">
            <w:pPr>
              <w:jc w:val="center"/>
              <w:rPr>
                <w:b/>
                <w:bCs/>
                <w:shd w:val="clear" w:color="auto" w:fill="FFFFFF"/>
              </w:rPr>
            </w:pPr>
          </w:p>
          <w:p w:rsidR="0031296E" w:rsidRPr="003B6AD9" w:rsidRDefault="0031296E" w:rsidP="0031296E">
            <w:pPr>
              <w:jc w:val="center"/>
              <w:rPr>
                <w:b/>
                <w:bCs/>
                <w:shd w:val="clear" w:color="auto" w:fill="FFFFFF"/>
              </w:rPr>
            </w:pPr>
            <w:r w:rsidRPr="003B6AD9">
              <w:rPr>
                <w:b/>
                <w:bCs/>
                <w:shd w:val="clear" w:color="auto" w:fill="FFFFFF"/>
              </w:rPr>
              <w:t>5. Закон Республики Казахстан от 12 июня 2003 года «О государственном регулировании производства и оборота табачных изделий»</w:t>
            </w:r>
          </w:p>
          <w:p w:rsidR="0031296E" w:rsidRPr="003B6AD9" w:rsidRDefault="0031296E" w:rsidP="0031296E">
            <w:pPr>
              <w:jc w:val="center"/>
              <w:rPr>
                <w:b/>
              </w:rPr>
            </w:pPr>
          </w:p>
        </w:tc>
      </w:tr>
      <w:tr w:rsidR="0031296E" w:rsidRPr="003B6AD9" w:rsidTr="00885E32">
        <w:trPr>
          <w:gridAfter w:val="1"/>
          <w:wAfter w:w="8" w:type="dxa"/>
        </w:trPr>
        <w:tc>
          <w:tcPr>
            <w:tcW w:w="454" w:type="dxa"/>
          </w:tcPr>
          <w:p w:rsidR="0031296E" w:rsidRPr="003B6AD9" w:rsidRDefault="007812E6" w:rsidP="007812E6">
            <w:pPr>
              <w:widowControl w:val="0"/>
              <w:rPr>
                <w:b/>
              </w:rPr>
            </w:pPr>
            <w:r w:rsidRPr="003B6AD9">
              <w:rPr>
                <w:b/>
              </w:rPr>
              <w:lastRenderedPageBreak/>
              <w:t>4</w:t>
            </w:r>
          </w:p>
        </w:tc>
        <w:tc>
          <w:tcPr>
            <w:tcW w:w="1134" w:type="dxa"/>
          </w:tcPr>
          <w:p w:rsidR="0031296E" w:rsidRPr="003B6AD9" w:rsidRDefault="0031296E" w:rsidP="0031296E">
            <w:pPr>
              <w:jc w:val="center"/>
            </w:pPr>
            <w:r w:rsidRPr="003B6AD9">
              <w:t>Абзацы второй и третий пункта 5</w:t>
            </w:r>
          </w:p>
          <w:p w:rsidR="0031296E" w:rsidRPr="003B6AD9" w:rsidRDefault="0031296E" w:rsidP="0031296E">
            <w:pPr>
              <w:jc w:val="center"/>
            </w:pPr>
            <w:r w:rsidRPr="003B6AD9">
              <w:t>статьи 1</w:t>
            </w:r>
          </w:p>
          <w:p w:rsidR="0031296E" w:rsidRPr="003B6AD9" w:rsidRDefault="0031296E" w:rsidP="0031296E">
            <w:pPr>
              <w:jc w:val="center"/>
            </w:pPr>
            <w:r w:rsidRPr="003B6AD9">
              <w:t>проекта</w:t>
            </w:r>
          </w:p>
        </w:tc>
        <w:tc>
          <w:tcPr>
            <w:tcW w:w="3119" w:type="dxa"/>
          </w:tcPr>
          <w:p w:rsidR="0031296E" w:rsidRPr="003B6AD9" w:rsidRDefault="0031296E" w:rsidP="0031296E">
            <w:pPr>
              <w:shd w:val="clear" w:color="auto" w:fill="FFFFFF"/>
              <w:ind w:firstLine="453"/>
              <w:jc w:val="both"/>
              <w:textAlignment w:val="baseline"/>
              <w:rPr>
                <w:color w:val="000000"/>
                <w:spacing w:val="2"/>
                <w:lang w:eastAsia="en-US"/>
              </w:rPr>
            </w:pPr>
            <w:r w:rsidRPr="003B6AD9">
              <w:rPr>
                <w:b/>
                <w:bCs/>
                <w:color w:val="000000"/>
                <w:spacing w:val="2"/>
                <w:bdr w:val="none" w:sz="0" w:space="0" w:color="auto" w:frame="1"/>
                <w:lang w:eastAsia="en-US"/>
              </w:rPr>
              <w:t>Статья 1. Основные понятия, используемые в настоящем Законе</w:t>
            </w:r>
          </w:p>
          <w:p w:rsidR="0031296E" w:rsidRPr="003B6AD9" w:rsidRDefault="0031296E" w:rsidP="0031296E">
            <w:pPr>
              <w:shd w:val="clear" w:color="auto" w:fill="FFFFFF"/>
              <w:spacing w:after="360"/>
              <w:ind w:firstLine="453"/>
              <w:jc w:val="both"/>
              <w:textAlignment w:val="baseline"/>
              <w:rPr>
                <w:color w:val="000000"/>
                <w:spacing w:val="2"/>
                <w:lang w:eastAsia="en-US"/>
              </w:rPr>
            </w:pPr>
            <w:r w:rsidRPr="003B6AD9">
              <w:rPr>
                <w:color w:val="000000"/>
                <w:spacing w:val="2"/>
                <w:lang w:eastAsia="en-US"/>
              </w:rPr>
              <w:t>      В настоящем Законе используются следующие основные понятия:</w:t>
            </w:r>
          </w:p>
          <w:p w:rsidR="0031296E" w:rsidRPr="003B6AD9" w:rsidRDefault="0031296E" w:rsidP="0031296E">
            <w:pPr>
              <w:shd w:val="clear" w:color="auto" w:fill="FFFFFF"/>
              <w:spacing w:after="360"/>
              <w:ind w:firstLine="453"/>
              <w:jc w:val="both"/>
              <w:textAlignment w:val="baseline"/>
              <w:rPr>
                <w:color w:val="000000"/>
                <w:spacing w:val="2"/>
                <w:lang w:eastAsia="en-US"/>
              </w:rPr>
            </w:pPr>
            <w:r w:rsidRPr="003B6AD9">
              <w:rPr>
                <w:shd w:val="clear" w:color="auto" w:fill="FFFFFF"/>
              </w:rPr>
              <w:t>…</w:t>
            </w:r>
          </w:p>
          <w:p w:rsidR="0031296E" w:rsidRPr="003B6AD9" w:rsidRDefault="0031296E" w:rsidP="0031296E">
            <w:pPr>
              <w:shd w:val="clear" w:color="auto" w:fill="FFFFFF"/>
              <w:spacing w:after="360"/>
              <w:ind w:firstLine="453"/>
              <w:jc w:val="both"/>
              <w:textAlignment w:val="baseline"/>
              <w:rPr>
                <w:color w:val="000000"/>
                <w:spacing w:val="2"/>
                <w:lang w:eastAsia="en-US"/>
              </w:rPr>
            </w:pPr>
            <w:r w:rsidRPr="003B6AD9">
              <w:rPr>
                <w:color w:val="000000"/>
                <w:spacing w:val="2"/>
                <w:lang w:eastAsia="en-US"/>
              </w:rPr>
              <w:t> 7)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нагрева табака или любого иного прибора;</w:t>
            </w:r>
          </w:p>
          <w:p w:rsidR="0031296E" w:rsidRPr="003B6AD9" w:rsidRDefault="0031296E" w:rsidP="0031296E">
            <w:pPr>
              <w:shd w:val="clear" w:color="auto" w:fill="FFFFFF"/>
              <w:spacing w:after="360"/>
              <w:ind w:firstLine="453"/>
              <w:jc w:val="both"/>
              <w:textAlignment w:val="baseline"/>
              <w:rPr>
                <w:color w:val="000000"/>
                <w:spacing w:val="2"/>
                <w:lang w:eastAsia="en-US"/>
              </w:rPr>
            </w:pPr>
            <w:r w:rsidRPr="003B6AD9">
              <w:rPr>
                <w:color w:val="000000"/>
                <w:spacing w:val="2"/>
                <w:lang w:eastAsia="en-US"/>
              </w:rPr>
              <w:t xml:space="preserve">      7-1) сигареты с фильтром - вид курительных табачных изделий, сформированных из резаного табака, обернутых сигаретной </w:t>
            </w:r>
            <w:r w:rsidRPr="003B6AD9">
              <w:rPr>
                <w:color w:val="000000"/>
                <w:spacing w:val="2"/>
                <w:lang w:eastAsia="en-US"/>
              </w:rPr>
              <w:lastRenderedPageBreak/>
              <w:t>бумагой с применением фильтра;</w:t>
            </w:r>
          </w:p>
          <w:p w:rsidR="0031296E" w:rsidRPr="003B6AD9" w:rsidRDefault="0031296E" w:rsidP="0031296E">
            <w:pPr>
              <w:shd w:val="clear" w:color="auto" w:fill="FFFFFF"/>
              <w:spacing w:after="360"/>
              <w:ind w:firstLine="453"/>
              <w:jc w:val="both"/>
              <w:textAlignment w:val="baseline"/>
              <w:rPr>
                <w:color w:val="000000"/>
                <w:spacing w:val="2"/>
                <w:lang w:eastAsia="en-US"/>
              </w:rPr>
            </w:pPr>
            <w:r w:rsidRPr="003B6AD9">
              <w:rPr>
                <w:color w:val="000000"/>
                <w:spacing w:val="2"/>
                <w:lang w:eastAsia="en-US"/>
              </w:rPr>
              <w:t>      7-2) сигареты без фильтра - вид курительных табачных изделий, сформированных из резаного табака, обернутых сигаретной бумагой без применения фильтра;</w:t>
            </w:r>
          </w:p>
          <w:p w:rsidR="0031296E" w:rsidRPr="003B6AD9" w:rsidRDefault="0031296E" w:rsidP="0031296E">
            <w:pPr>
              <w:shd w:val="clear" w:color="auto" w:fill="FFFFFF"/>
              <w:spacing w:after="360"/>
              <w:ind w:firstLine="453"/>
              <w:jc w:val="both"/>
              <w:textAlignment w:val="baseline"/>
              <w:rPr>
                <w:color w:val="000000"/>
                <w:spacing w:val="2"/>
                <w:lang w:eastAsia="en-US"/>
              </w:rPr>
            </w:pPr>
            <w:r w:rsidRPr="003B6AD9">
              <w:rPr>
                <w:color w:val="000000"/>
                <w:spacing w:val="2"/>
                <w:lang w:eastAsia="en-US"/>
              </w:rPr>
              <w:t>      8) уполномоченный орган - государственный орган, осуществляющий контроль и регулирование производства и оборота табачных изделий.</w:t>
            </w: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b/>
                <w:shd w:val="clear" w:color="auto" w:fill="FFFFFF"/>
              </w:rPr>
            </w:pPr>
          </w:p>
          <w:p w:rsidR="0031296E" w:rsidRPr="003B6AD9" w:rsidRDefault="0031296E" w:rsidP="0031296E">
            <w:pPr>
              <w:contextualSpacing/>
              <w:jc w:val="both"/>
              <w:rPr>
                <w:shd w:val="clear" w:color="auto" w:fill="FFFFFF"/>
              </w:rPr>
            </w:pPr>
          </w:p>
        </w:tc>
        <w:tc>
          <w:tcPr>
            <w:tcW w:w="2959" w:type="dxa"/>
          </w:tcPr>
          <w:p w:rsidR="0031296E" w:rsidRPr="003B6AD9" w:rsidRDefault="0031296E" w:rsidP="0031296E">
            <w:pPr>
              <w:tabs>
                <w:tab w:val="left" w:pos="709"/>
              </w:tabs>
              <w:ind w:firstLine="457"/>
              <w:contextualSpacing/>
              <w:jc w:val="both"/>
              <w:rPr>
                <w:rFonts w:eastAsia="Calibri"/>
                <w:lang w:eastAsia="en-US"/>
              </w:rPr>
            </w:pPr>
            <w:r w:rsidRPr="003B6AD9">
              <w:rPr>
                <w:rFonts w:eastAsia="Calibri"/>
                <w:lang w:eastAsia="en-US"/>
              </w:rPr>
              <w:lastRenderedPageBreak/>
              <w:t>5.</w:t>
            </w:r>
            <w:r w:rsidRPr="003B6AD9">
              <w:rPr>
                <w:rFonts w:eastAsia="Calibri"/>
                <w:lang w:eastAsia="en-US"/>
              </w:rPr>
              <w:tab/>
              <w:t xml:space="preserve">В Закон Республики Казахстан от 12 июня 2003 года </w:t>
            </w:r>
            <w:r w:rsidRPr="003B6AD9">
              <w:rPr>
                <w:rFonts w:eastAsia="Calibri"/>
                <w:lang w:eastAsia="en-US"/>
              </w:rPr>
              <w:br/>
              <w:t>«О государственном регулировании производства и оборота табачных изделий»:</w:t>
            </w:r>
          </w:p>
          <w:p w:rsidR="0031296E" w:rsidRPr="003B6AD9" w:rsidRDefault="0031296E" w:rsidP="0031296E">
            <w:pPr>
              <w:tabs>
                <w:tab w:val="left" w:pos="709"/>
              </w:tabs>
              <w:ind w:firstLine="457"/>
              <w:contextualSpacing/>
              <w:jc w:val="both"/>
              <w:rPr>
                <w:rFonts w:eastAsia="Calibri"/>
                <w:lang w:eastAsia="en-US"/>
              </w:rPr>
            </w:pPr>
            <w:r w:rsidRPr="003B6AD9">
              <w:rPr>
                <w:rFonts w:eastAsia="Calibri"/>
                <w:lang w:eastAsia="en-US"/>
              </w:rPr>
              <w:t xml:space="preserve">статью 1 дополнить подпунктами 7-1), </w:t>
            </w:r>
            <w:r w:rsidRPr="003B6AD9">
              <w:rPr>
                <w:rFonts w:eastAsia="Calibri"/>
                <w:b/>
                <w:lang w:eastAsia="en-US"/>
              </w:rPr>
              <w:t xml:space="preserve">7-2), 7-3) и 7-4) </w:t>
            </w:r>
            <w:r w:rsidRPr="003B6AD9">
              <w:rPr>
                <w:rFonts w:eastAsia="Calibri"/>
                <w:lang w:eastAsia="en-US"/>
              </w:rPr>
              <w:t>следующего содержания:</w:t>
            </w:r>
          </w:p>
          <w:p w:rsidR="0031296E" w:rsidRPr="003B6AD9" w:rsidRDefault="0031296E" w:rsidP="0031296E">
            <w:pPr>
              <w:tabs>
                <w:tab w:val="left" w:pos="709"/>
              </w:tabs>
              <w:ind w:firstLine="457"/>
              <w:contextualSpacing/>
              <w:jc w:val="both"/>
              <w:rPr>
                <w:rFonts w:eastAsia="Calibri"/>
                <w:lang w:eastAsia="en-US"/>
              </w:rPr>
            </w:pPr>
            <w:r w:rsidRPr="003B6AD9">
              <w:rPr>
                <w:rFonts w:eastAsia="Calibri"/>
                <w:lang w:eastAsia="en-US"/>
              </w:rPr>
              <w:t xml:space="preserve">«7-1) изделие с нагреваемым табаком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 </w:t>
            </w:r>
            <w:r w:rsidRPr="003B6AD9">
              <w:rPr>
                <w:rFonts w:eastAsia="Calibri"/>
                <w:b/>
                <w:lang w:eastAsia="en-US"/>
              </w:rPr>
              <w:t>в электронных системах потребления, включая электронные сигареты</w:t>
            </w:r>
            <w:r w:rsidRPr="003B6AD9">
              <w:rPr>
                <w:rFonts w:eastAsia="Calibri"/>
                <w:lang w:eastAsia="en-US"/>
              </w:rPr>
              <w:t>;</w:t>
            </w:r>
          </w:p>
          <w:p w:rsidR="0031296E" w:rsidRPr="003B6AD9" w:rsidRDefault="0031296E" w:rsidP="0031296E">
            <w:pPr>
              <w:tabs>
                <w:tab w:val="left" w:pos="709"/>
              </w:tabs>
              <w:ind w:firstLine="457"/>
              <w:contextualSpacing/>
              <w:jc w:val="both"/>
              <w:rPr>
                <w:rFonts w:eastAsia="Calibri"/>
                <w:b/>
                <w:lang w:eastAsia="en-US"/>
              </w:rPr>
            </w:pPr>
            <w:r w:rsidRPr="003B6AD9">
              <w:rPr>
                <w:rFonts w:eastAsia="Calibri"/>
                <w:b/>
                <w:lang w:eastAsia="en-US"/>
              </w:rPr>
              <w:t xml:space="preserve">7-2) электронные сигареты – изделия без табака, которые с помощью электронных технологий нагревают </w:t>
            </w:r>
            <w:proofErr w:type="spellStart"/>
            <w:r w:rsidRPr="003B6AD9">
              <w:rPr>
                <w:rFonts w:eastAsia="Calibri"/>
                <w:b/>
                <w:lang w:eastAsia="en-US"/>
              </w:rPr>
              <w:t>никотиносодержащую</w:t>
            </w:r>
            <w:proofErr w:type="spellEnd"/>
            <w:r w:rsidRPr="003B6AD9">
              <w:rPr>
                <w:rFonts w:eastAsia="Calibri"/>
                <w:b/>
                <w:lang w:eastAsia="en-US"/>
              </w:rPr>
              <w:t xml:space="preserve"> жидкость в специальных картриджах, резервуарах и других контейнерах до </w:t>
            </w:r>
            <w:r w:rsidRPr="003B6AD9">
              <w:rPr>
                <w:rFonts w:eastAsia="Calibri"/>
                <w:b/>
                <w:lang w:eastAsia="en-US"/>
              </w:rPr>
              <w:lastRenderedPageBreak/>
              <w:t>образования аэрозоля (пара), предназначенного для вдыхания;</w:t>
            </w:r>
          </w:p>
          <w:p w:rsidR="0031296E" w:rsidRPr="003B6AD9" w:rsidRDefault="0031296E" w:rsidP="0031296E">
            <w:pPr>
              <w:tabs>
                <w:tab w:val="left" w:pos="709"/>
              </w:tabs>
              <w:ind w:firstLine="457"/>
              <w:contextualSpacing/>
              <w:jc w:val="both"/>
              <w:rPr>
                <w:rFonts w:eastAsia="Calibri"/>
                <w:b/>
                <w:lang w:eastAsia="en-US"/>
              </w:rPr>
            </w:pPr>
            <w:r w:rsidRPr="003B6AD9">
              <w:rPr>
                <w:rFonts w:eastAsia="Calibri"/>
                <w:b/>
                <w:lang w:eastAsia="en-US"/>
              </w:rPr>
              <w:t xml:space="preserve">7-3) </w:t>
            </w:r>
            <w:proofErr w:type="spellStart"/>
            <w:r w:rsidRPr="003B6AD9">
              <w:rPr>
                <w:rFonts w:eastAsia="Calibri"/>
                <w:b/>
                <w:lang w:eastAsia="en-US"/>
              </w:rPr>
              <w:t>никотиносодержащая</w:t>
            </w:r>
            <w:proofErr w:type="spellEnd"/>
            <w:r w:rsidRPr="003B6AD9">
              <w:rPr>
                <w:rFonts w:eastAsia="Calibri"/>
                <w:b/>
                <w:lang w:eastAsia="en-US"/>
              </w:rPr>
              <w:t xml:space="preserve"> жидкость – жидкость, содержащая никотин, или жидкость без содержания никотина, предназначенная для использования в электронных системах потребления, при нагревании которой образуется аэрозоль (пар), предназначенный для вдыхания;</w:t>
            </w:r>
          </w:p>
          <w:p w:rsidR="0031296E" w:rsidRPr="003B6AD9" w:rsidRDefault="0031296E" w:rsidP="0031296E">
            <w:pPr>
              <w:tabs>
                <w:tab w:val="left" w:pos="709"/>
              </w:tabs>
              <w:ind w:firstLine="457"/>
              <w:contextualSpacing/>
              <w:jc w:val="both"/>
              <w:rPr>
                <w:rFonts w:eastAsia="Calibri"/>
                <w:b/>
                <w:lang w:eastAsia="en-US"/>
              </w:rPr>
            </w:pPr>
            <w:r w:rsidRPr="003B6AD9">
              <w:rPr>
                <w:rFonts w:eastAsia="Calibri"/>
                <w:b/>
                <w:lang w:eastAsia="en-US"/>
              </w:rPr>
              <w:t xml:space="preserve">7-4) электронные системы потребления – изделия без табака, которые с помощью электронных технологий нагревают табачное сырье с добавлением или без добавления ингредиентов табачного изделия в специальных картриджах, резервуарах и других контейнерах до образования аэрозоля (пара), </w:t>
            </w:r>
            <w:r w:rsidRPr="003B6AD9">
              <w:rPr>
                <w:rFonts w:eastAsia="Calibri"/>
                <w:b/>
                <w:lang w:eastAsia="en-US"/>
              </w:rPr>
              <w:lastRenderedPageBreak/>
              <w:t>предназначенного для вдыхания;».</w:t>
            </w:r>
          </w:p>
          <w:p w:rsidR="0031296E" w:rsidRPr="003B6AD9" w:rsidRDefault="0031296E" w:rsidP="0031296E">
            <w:pPr>
              <w:ind w:firstLine="113"/>
              <w:contextualSpacing/>
              <w:jc w:val="both"/>
              <w:rPr>
                <w:b/>
                <w:shd w:val="clear" w:color="auto" w:fill="FFFFFF"/>
              </w:rPr>
            </w:pPr>
          </w:p>
          <w:p w:rsidR="0031296E" w:rsidRPr="003B6AD9" w:rsidRDefault="0031296E" w:rsidP="0031296E">
            <w:pPr>
              <w:ind w:firstLine="113"/>
              <w:contextualSpacing/>
              <w:jc w:val="both"/>
              <w:rPr>
                <w:shd w:val="clear" w:color="auto" w:fill="FFFFFF"/>
              </w:rPr>
            </w:pPr>
          </w:p>
          <w:p w:rsidR="0031296E" w:rsidRPr="003B6AD9" w:rsidRDefault="0031296E" w:rsidP="0031296E">
            <w:pPr>
              <w:ind w:firstLine="113"/>
              <w:contextualSpacing/>
              <w:jc w:val="both"/>
              <w:rPr>
                <w:shd w:val="clear" w:color="auto" w:fill="FFFFFF"/>
              </w:rPr>
            </w:pPr>
          </w:p>
          <w:p w:rsidR="0031296E" w:rsidRPr="003B6AD9" w:rsidRDefault="0031296E" w:rsidP="0031296E">
            <w:pPr>
              <w:ind w:firstLine="113"/>
              <w:contextualSpacing/>
              <w:jc w:val="both"/>
              <w:rPr>
                <w:shd w:val="clear" w:color="auto" w:fill="FFFFFF"/>
              </w:rPr>
            </w:pPr>
          </w:p>
          <w:p w:rsidR="0031296E" w:rsidRPr="003B6AD9" w:rsidRDefault="0031296E" w:rsidP="0031296E">
            <w:pPr>
              <w:ind w:firstLine="113"/>
              <w:contextualSpacing/>
              <w:jc w:val="both"/>
              <w:rPr>
                <w:shd w:val="clear" w:color="auto" w:fill="FFFFFF"/>
              </w:rPr>
            </w:pPr>
          </w:p>
          <w:p w:rsidR="0031296E" w:rsidRPr="003B6AD9" w:rsidRDefault="0031296E" w:rsidP="0031296E">
            <w:pPr>
              <w:ind w:firstLine="113"/>
              <w:contextualSpacing/>
              <w:jc w:val="both"/>
              <w:rPr>
                <w:shd w:val="clear" w:color="auto" w:fill="FFFFFF"/>
              </w:rPr>
            </w:pPr>
          </w:p>
          <w:p w:rsidR="0031296E" w:rsidRPr="003B6AD9" w:rsidRDefault="0031296E" w:rsidP="0031296E">
            <w:pPr>
              <w:ind w:firstLine="113"/>
              <w:contextualSpacing/>
              <w:jc w:val="both"/>
              <w:rPr>
                <w:shd w:val="clear" w:color="auto" w:fill="FFFFFF"/>
              </w:rPr>
            </w:pPr>
          </w:p>
          <w:p w:rsidR="0031296E" w:rsidRPr="003B6AD9" w:rsidRDefault="0031296E" w:rsidP="0031296E">
            <w:pPr>
              <w:ind w:firstLine="113"/>
              <w:contextualSpacing/>
              <w:jc w:val="both"/>
              <w:rPr>
                <w:shd w:val="clear" w:color="auto" w:fill="FFFFFF"/>
              </w:rPr>
            </w:pPr>
          </w:p>
          <w:p w:rsidR="0031296E" w:rsidRPr="003B6AD9" w:rsidRDefault="0031296E" w:rsidP="0031296E">
            <w:pPr>
              <w:ind w:firstLine="113"/>
              <w:contextualSpacing/>
              <w:jc w:val="both"/>
              <w:rPr>
                <w:shd w:val="clear" w:color="auto" w:fill="FFFFFF"/>
              </w:rPr>
            </w:pPr>
          </w:p>
          <w:p w:rsidR="0031296E" w:rsidRPr="003B6AD9" w:rsidRDefault="0031296E" w:rsidP="0031296E">
            <w:pPr>
              <w:ind w:firstLine="113"/>
              <w:contextualSpacing/>
              <w:jc w:val="both"/>
              <w:rPr>
                <w:shd w:val="clear" w:color="auto" w:fill="FFFFFF"/>
              </w:rPr>
            </w:pPr>
          </w:p>
          <w:p w:rsidR="0031296E" w:rsidRPr="003B6AD9" w:rsidRDefault="0031296E" w:rsidP="0031296E">
            <w:pPr>
              <w:ind w:firstLine="113"/>
              <w:contextualSpacing/>
              <w:jc w:val="both"/>
              <w:rPr>
                <w:shd w:val="clear" w:color="auto" w:fill="FFFFFF"/>
              </w:rPr>
            </w:pPr>
          </w:p>
          <w:p w:rsidR="0031296E" w:rsidRPr="003B6AD9" w:rsidRDefault="0031296E" w:rsidP="0031296E">
            <w:pPr>
              <w:ind w:firstLine="113"/>
              <w:contextualSpacing/>
              <w:jc w:val="both"/>
              <w:rPr>
                <w:shd w:val="clear" w:color="auto" w:fill="FFFFFF"/>
              </w:rPr>
            </w:pPr>
          </w:p>
          <w:p w:rsidR="0031296E" w:rsidRPr="003B6AD9" w:rsidRDefault="0031296E" w:rsidP="0031296E">
            <w:pPr>
              <w:ind w:firstLine="113"/>
              <w:contextualSpacing/>
              <w:jc w:val="both"/>
              <w:rPr>
                <w:shd w:val="clear" w:color="auto" w:fill="FFFFFF"/>
              </w:rPr>
            </w:pPr>
          </w:p>
          <w:p w:rsidR="0031296E" w:rsidRPr="003B6AD9" w:rsidRDefault="0031296E" w:rsidP="0031296E">
            <w:pPr>
              <w:contextualSpacing/>
              <w:jc w:val="both"/>
              <w:rPr>
                <w:shd w:val="clear" w:color="auto" w:fill="FFFFFF"/>
              </w:rPr>
            </w:pPr>
          </w:p>
        </w:tc>
        <w:tc>
          <w:tcPr>
            <w:tcW w:w="3845" w:type="dxa"/>
          </w:tcPr>
          <w:p w:rsidR="0031296E" w:rsidRPr="003B6AD9" w:rsidRDefault="0031296E" w:rsidP="0031296E">
            <w:pPr>
              <w:ind w:firstLine="334"/>
              <w:jc w:val="both"/>
            </w:pPr>
            <w:r w:rsidRPr="003B6AD9">
              <w:lastRenderedPageBreak/>
              <w:t>В пункте 5 статьи 1 проекта:</w:t>
            </w:r>
          </w:p>
          <w:p w:rsidR="0031296E" w:rsidRPr="003B6AD9" w:rsidRDefault="0031296E" w:rsidP="0031296E">
            <w:pPr>
              <w:ind w:firstLine="334"/>
              <w:jc w:val="both"/>
            </w:pPr>
          </w:p>
          <w:p w:rsidR="0031296E" w:rsidRPr="003B6AD9" w:rsidRDefault="0031296E" w:rsidP="0031296E">
            <w:pPr>
              <w:jc w:val="both"/>
            </w:pPr>
          </w:p>
          <w:p w:rsidR="0031296E" w:rsidRPr="003B6AD9" w:rsidRDefault="0031296E" w:rsidP="0031296E">
            <w:pPr>
              <w:ind w:firstLine="334"/>
              <w:jc w:val="both"/>
              <w:rPr>
                <w:b/>
                <w:shd w:val="clear" w:color="auto" w:fill="FFFFFF"/>
              </w:rPr>
            </w:pPr>
            <w:r w:rsidRPr="003B6AD9">
              <w:rPr>
                <w:shd w:val="clear" w:color="auto" w:fill="FFFFFF"/>
              </w:rPr>
              <w:t xml:space="preserve"> </w:t>
            </w:r>
            <w:r w:rsidRPr="003B6AD9">
              <w:rPr>
                <w:b/>
              </w:rPr>
              <w:t>абзацы второй и третий</w:t>
            </w:r>
            <w:r w:rsidRPr="003B6AD9">
              <w:t xml:space="preserve"> </w:t>
            </w:r>
            <w:r w:rsidRPr="003B6AD9">
              <w:rPr>
                <w:b/>
                <w:shd w:val="clear" w:color="auto" w:fill="FFFFFF"/>
              </w:rPr>
              <w:t>изложить в следующей редакции:</w:t>
            </w:r>
          </w:p>
          <w:p w:rsidR="0031296E" w:rsidRPr="003B6AD9" w:rsidRDefault="0031296E" w:rsidP="0031296E">
            <w:pPr>
              <w:ind w:firstLine="334"/>
              <w:contextualSpacing/>
              <w:jc w:val="both"/>
              <w:rPr>
                <w:bCs/>
                <w:shd w:val="clear" w:color="auto" w:fill="FFFFFF"/>
              </w:rPr>
            </w:pPr>
            <w:r w:rsidRPr="003B6AD9">
              <w:rPr>
                <w:bCs/>
                <w:shd w:val="clear" w:color="auto" w:fill="FFFFFF"/>
              </w:rPr>
              <w:t>«статью 1 дополнить подпунктом 7-1) следующего содержания:</w:t>
            </w:r>
          </w:p>
          <w:p w:rsidR="0031296E" w:rsidRPr="003B6AD9" w:rsidRDefault="0031296E" w:rsidP="0031296E">
            <w:pPr>
              <w:ind w:firstLine="334"/>
              <w:contextualSpacing/>
              <w:jc w:val="both"/>
              <w:rPr>
                <w:b/>
                <w:shd w:val="clear" w:color="auto" w:fill="FFFFFF"/>
              </w:rPr>
            </w:pPr>
            <w:r w:rsidRPr="003B6AD9">
              <w:rPr>
                <w:bCs/>
                <w:shd w:val="clear" w:color="auto" w:fill="FFFFFF"/>
              </w:rPr>
              <w:t>«7-1) изделие с нагреваемым табаком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w:t>
            </w:r>
            <w:r w:rsidRPr="003B6AD9">
              <w:rPr>
                <w:b/>
                <w:shd w:val="clear" w:color="auto" w:fill="FFFFFF"/>
              </w:rPr>
              <w:t xml:space="preserve"> в системе для нагрева табака»;</w:t>
            </w:r>
          </w:p>
          <w:p w:rsidR="0031296E" w:rsidRPr="003B6AD9" w:rsidRDefault="0031296E" w:rsidP="0031296E">
            <w:pPr>
              <w:shd w:val="clear" w:color="auto" w:fill="FFFFFF"/>
              <w:ind w:firstLine="113"/>
              <w:contextualSpacing/>
              <w:jc w:val="both"/>
              <w:textAlignment w:val="baseline"/>
            </w:pPr>
          </w:p>
          <w:p w:rsidR="0031296E" w:rsidRPr="003B6AD9" w:rsidRDefault="0031296E" w:rsidP="0031296E">
            <w:pPr>
              <w:shd w:val="clear" w:color="auto" w:fill="FFFFFF"/>
              <w:ind w:firstLine="113"/>
              <w:contextualSpacing/>
              <w:jc w:val="both"/>
              <w:textAlignment w:val="baseline"/>
            </w:pPr>
          </w:p>
          <w:p w:rsidR="0031296E" w:rsidRPr="003B6AD9" w:rsidRDefault="0031296E" w:rsidP="0031296E">
            <w:pPr>
              <w:shd w:val="clear" w:color="auto" w:fill="FFFFFF"/>
              <w:ind w:firstLine="113"/>
              <w:contextualSpacing/>
              <w:jc w:val="both"/>
              <w:textAlignment w:val="baseline"/>
            </w:pPr>
          </w:p>
          <w:p w:rsidR="0031296E" w:rsidRPr="003B6AD9" w:rsidRDefault="0031296E" w:rsidP="0031296E">
            <w:pPr>
              <w:shd w:val="clear" w:color="auto" w:fill="FFFFFF"/>
              <w:contextualSpacing/>
              <w:jc w:val="both"/>
              <w:textAlignment w:val="baseline"/>
            </w:pPr>
          </w:p>
          <w:p w:rsidR="0031296E" w:rsidRPr="003B6AD9" w:rsidRDefault="0031296E" w:rsidP="0031296E">
            <w:pPr>
              <w:shd w:val="clear" w:color="auto" w:fill="FFFFFF"/>
              <w:ind w:firstLine="113"/>
              <w:contextualSpacing/>
              <w:jc w:val="both"/>
              <w:textAlignment w:val="baseline"/>
              <w:rPr>
                <w:b/>
              </w:rPr>
            </w:pPr>
            <w:r w:rsidRPr="003B6AD9">
              <w:rPr>
                <w:b/>
              </w:rPr>
              <w:t>абзацы четвертый, пятый и шестой исключить;</w:t>
            </w:r>
          </w:p>
          <w:p w:rsidR="0031296E" w:rsidRPr="003B6AD9" w:rsidRDefault="0031296E" w:rsidP="0031296E">
            <w:pPr>
              <w:shd w:val="clear" w:color="auto" w:fill="FFFFFF"/>
              <w:ind w:firstLine="113"/>
              <w:contextualSpacing/>
              <w:jc w:val="both"/>
              <w:textAlignment w:val="baseline"/>
            </w:pPr>
          </w:p>
          <w:p w:rsidR="0031296E" w:rsidRPr="003B6AD9" w:rsidRDefault="0031296E" w:rsidP="0031296E">
            <w:pPr>
              <w:shd w:val="clear" w:color="auto" w:fill="FFFFFF"/>
              <w:ind w:firstLine="113"/>
              <w:contextualSpacing/>
              <w:jc w:val="both"/>
              <w:textAlignment w:val="baseline"/>
            </w:pPr>
          </w:p>
          <w:p w:rsidR="0031296E" w:rsidRPr="003B6AD9" w:rsidRDefault="0031296E" w:rsidP="0031296E">
            <w:pPr>
              <w:shd w:val="clear" w:color="auto" w:fill="FFFFFF"/>
              <w:ind w:firstLine="113"/>
              <w:contextualSpacing/>
              <w:jc w:val="both"/>
              <w:textAlignment w:val="baseline"/>
            </w:pPr>
          </w:p>
          <w:p w:rsidR="0031296E" w:rsidRPr="003B6AD9" w:rsidRDefault="0031296E" w:rsidP="0031296E">
            <w:pPr>
              <w:shd w:val="clear" w:color="auto" w:fill="FFFFFF"/>
              <w:ind w:firstLine="113"/>
              <w:contextualSpacing/>
              <w:jc w:val="both"/>
              <w:textAlignment w:val="baseline"/>
            </w:pPr>
          </w:p>
          <w:p w:rsidR="0031296E" w:rsidRPr="003B6AD9" w:rsidRDefault="0031296E" w:rsidP="0031296E">
            <w:pPr>
              <w:shd w:val="clear" w:color="auto" w:fill="FFFFFF"/>
              <w:ind w:firstLine="113"/>
              <w:contextualSpacing/>
              <w:jc w:val="both"/>
              <w:textAlignment w:val="baseline"/>
            </w:pPr>
          </w:p>
          <w:p w:rsidR="0031296E" w:rsidRPr="003B6AD9" w:rsidRDefault="0031296E" w:rsidP="0031296E">
            <w:pPr>
              <w:shd w:val="clear" w:color="auto" w:fill="FFFFFF"/>
              <w:ind w:firstLine="113"/>
              <w:contextualSpacing/>
              <w:jc w:val="both"/>
              <w:textAlignment w:val="baseline"/>
            </w:pPr>
          </w:p>
          <w:p w:rsidR="0031296E" w:rsidRPr="003B6AD9" w:rsidRDefault="0031296E" w:rsidP="0031296E">
            <w:pPr>
              <w:shd w:val="clear" w:color="auto" w:fill="FFFFFF"/>
              <w:ind w:firstLine="113"/>
              <w:contextualSpacing/>
              <w:jc w:val="both"/>
              <w:textAlignment w:val="baseline"/>
            </w:pPr>
          </w:p>
          <w:p w:rsidR="0031296E" w:rsidRPr="003B6AD9" w:rsidRDefault="0031296E" w:rsidP="0031296E">
            <w:pPr>
              <w:shd w:val="clear" w:color="auto" w:fill="FFFFFF"/>
              <w:ind w:firstLine="113"/>
              <w:contextualSpacing/>
              <w:jc w:val="both"/>
              <w:textAlignment w:val="baseline"/>
            </w:pPr>
          </w:p>
          <w:p w:rsidR="0031296E" w:rsidRPr="003B6AD9" w:rsidRDefault="0031296E" w:rsidP="0031296E">
            <w:pPr>
              <w:shd w:val="clear" w:color="auto" w:fill="FFFFFF"/>
              <w:ind w:firstLine="113"/>
              <w:contextualSpacing/>
              <w:jc w:val="both"/>
              <w:textAlignment w:val="baseline"/>
            </w:pPr>
          </w:p>
          <w:p w:rsidR="0031296E" w:rsidRPr="003B6AD9" w:rsidRDefault="0031296E" w:rsidP="0031296E">
            <w:pPr>
              <w:shd w:val="clear" w:color="auto" w:fill="FFFFFF"/>
              <w:ind w:firstLine="113"/>
              <w:contextualSpacing/>
              <w:jc w:val="both"/>
              <w:textAlignment w:val="baseline"/>
            </w:pPr>
          </w:p>
          <w:p w:rsidR="0031296E" w:rsidRPr="003B6AD9" w:rsidRDefault="0031296E" w:rsidP="0031296E">
            <w:pPr>
              <w:shd w:val="clear" w:color="auto" w:fill="FFFFFF"/>
              <w:ind w:firstLine="113"/>
              <w:contextualSpacing/>
              <w:jc w:val="both"/>
              <w:textAlignment w:val="baseline"/>
            </w:pPr>
          </w:p>
          <w:p w:rsidR="0031296E" w:rsidRPr="003B6AD9" w:rsidRDefault="0031296E" w:rsidP="0031296E">
            <w:pPr>
              <w:shd w:val="clear" w:color="auto" w:fill="FFFFFF"/>
              <w:ind w:firstLine="113"/>
              <w:contextualSpacing/>
              <w:jc w:val="both"/>
              <w:textAlignment w:val="baseline"/>
            </w:pPr>
          </w:p>
          <w:p w:rsidR="0031296E" w:rsidRPr="003B6AD9" w:rsidRDefault="0031296E" w:rsidP="0031296E">
            <w:pPr>
              <w:shd w:val="clear" w:color="auto" w:fill="FFFFFF"/>
              <w:contextualSpacing/>
              <w:jc w:val="both"/>
              <w:textAlignment w:val="baseline"/>
            </w:pPr>
          </w:p>
        </w:tc>
        <w:tc>
          <w:tcPr>
            <w:tcW w:w="2835" w:type="dxa"/>
          </w:tcPr>
          <w:p w:rsidR="0031296E" w:rsidRPr="003B6AD9" w:rsidRDefault="0031296E" w:rsidP="0031296E">
            <w:pPr>
              <w:contextualSpacing/>
              <w:jc w:val="center"/>
              <w:rPr>
                <w:b/>
                <w:shd w:val="clear" w:color="auto" w:fill="FFFFFF"/>
              </w:rPr>
            </w:pPr>
            <w:r w:rsidRPr="003B6AD9">
              <w:rPr>
                <w:b/>
                <w:shd w:val="clear" w:color="auto" w:fill="FFFFFF"/>
              </w:rPr>
              <w:lastRenderedPageBreak/>
              <w:t>депутат</w:t>
            </w:r>
          </w:p>
          <w:p w:rsidR="0031296E" w:rsidRPr="003B6AD9" w:rsidRDefault="0031296E" w:rsidP="0031296E">
            <w:pPr>
              <w:contextualSpacing/>
              <w:jc w:val="center"/>
              <w:rPr>
                <w:b/>
                <w:shd w:val="clear" w:color="auto" w:fill="FFFFFF"/>
              </w:rPr>
            </w:pPr>
            <w:r w:rsidRPr="003B6AD9">
              <w:rPr>
                <w:b/>
                <w:shd w:val="clear" w:color="auto" w:fill="FFFFFF"/>
              </w:rPr>
              <w:t xml:space="preserve">Т. </w:t>
            </w:r>
            <w:proofErr w:type="spellStart"/>
            <w:r w:rsidRPr="003B6AD9">
              <w:rPr>
                <w:b/>
                <w:shd w:val="clear" w:color="auto" w:fill="FFFFFF"/>
              </w:rPr>
              <w:t>Қырықбаев</w:t>
            </w:r>
            <w:proofErr w:type="spellEnd"/>
          </w:p>
          <w:p w:rsidR="0031296E" w:rsidRPr="003B6AD9" w:rsidRDefault="0031296E" w:rsidP="0031296E">
            <w:pPr>
              <w:ind w:firstLine="113"/>
              <w:contextualSpacing/>
              <w:jc w:val="both"/>
              <w:rPr>
                <w:shd w:val="clear" w:color="auto" w:fill="FFFFFF"/>
              </w:rPr>
            </w:pPr>
          </w:p>
          <w:p w:rsidR="0031296E" w:rsidRPr="003B6AD9" w:rsidRDefault="0031296E" w:rsidP="0031296E">
            <w:pPr>
              <w:ind w:firstLine="113"/>
              <w:contextualSpacing/>
              <w:jc w:val="both"/>
              <w:rPr>
                <w:shd w:val="clear" w:color="auto" w:fill="FFFFFF"/>
              </w:rPr>
            </w:pPr>
            <w:r w:rsidRPr="003B6AD9">
              <w:rPr>
                <w:shd w:val="clear" w:color="auto" w:fill="FFFFFF"/>
              </w:rPr>
              <w:t>Предлагается оставить в действующей редакции, так как подпунктом 41) пункта 1 статьи 1 действующего Налогового кодекса предусмотрено определение термина «изделие с нагреваемым табаком» обеспечивающее максимально точное описание изделия. Данное определение также соответствует определению термина «система для нагрева табака» предусмотренному подпунктом 255) пункта 1 статьи 1 Кодекса «О здоровье народа и системе здравоохранения».</w:t>
            </w:r>
          </w:p>
          <w:p w:rsidR="0031296E" w:rsidRPr="003B6AD9" w:rsidRDefault="0031296E" w:rsidP="0031296E">
            <w:pPr>
              <w:ind w:firstLine="113"/>
              <w:contextualSpacing/>
              <w:jc w:val="both"/>
              <w:rPr>
                <w:shd w:val="clear" w:color="auto" w:fill="FFFFFF"/>
              </w:rPr>
            </w:pPr>
            <w:r w:rsidRPr="003B6AD9">
              <w:rPr>
                <w:shd w:val="clear" w:color="auto" w:fill="FFFFFF"/>
              </w:rPr>
              <w:t>Кроме того, согласно пункту 9 статьи 110 Кодекса «О здоровье народа и системе здравоохранения</w:t>
            </w:r>
            <w:proofErr w:type="gramStart"/>
            <w:r w:rsidRPr="003B6AD9">
              <w:rPr>
                <w:shd w:val="clear" w:color="auto" w:fill="FFFFFF"/>
              </w:rPr>
              <w:t>»</w:t>
            </w:r>
            <w:proofErr w:type="gramEnd"/>
            <w:r w:rsidRPr="003B6AD9">
              <w:rPr>
                <w:shd w:val="clear" w:color="auto" w:fill="FFFFFF"/>
              </w:rPr>
              <w:t xml:space="preserve"> запрещаются ввоз, </w:t>
            </w:r>
            <w:r w:rsidRPr="003B6AD9">
              <w:rPr>
                <w:shd w:val="clear" w:color="auto" w:fill="FFFFFF"/>
              </w:rPr>
              <w:lastRenderedPageBreak/>
              <w:t xml:space="preserve">производство, продажа и распространение </w:t>
            </w:r>
            <w:proofErr w:type="spellStart"/>
            <w:r w:rsidRPr="003B6AD9">
              <w:rPr>
                <w:shd w:val="clear" w:color="auto" w:fill="FFFFFF"/>
              </w:rPr>
              <w:t>некурительных</w:t>
            </w:r>
            <w:proofErr w:type="spellEnd"/>
            <w:r w:rsidRPr="003B6AD9">
              <w:rPr>
                <w:shd w:val="clear" w:color="auto" w:fill="FFFFFF"/>
              </w:rPr>
              <w:t xml:space="preserve"> табачных изделий, (</w:t>
            </w:r>
            <w:proofErr w:type="spellStart"/>
            <w:r w:rsidRPr="003B6AD9">
              <w:rPr>
                <w:shd w:val="clear" w:color="auto" w:fill="FFFFFF"/>
              </w:rPr>
              <w:t>вейпов</w:t>
            </w:r>
            <w:proofErr w:type="spellEnd"/>
            <w:r w:rsidRPr="003B6AD9">
              <w:rPr>
                <w:shd w:val="clear" w:color="auto" w:fill="FFFFFF"/>
              </w:rPr>
              <w:t xml:space="preserve">), </w:t>
            </w:r>
            <w:proofErr w:type="spellStart"/>
            <w:r w:rsidRPr="003B6AD9">
              <w:rPr>
                <w:shd w:val="clear" w:color="auto" w:fill="FFFFFF"/>
              </w:rPr>
              <w:t>ароматизаторов</w:t>
            </w:r>
            <w:proofErr w:type="spellEnd"/>
            <w:r w:rsidRPr="003B6AD9">
              <w:rPr>
                <w:shd w:val="clear" w:color="auto" w:fill="FFFFFF"/>
              </w:rPr>
              <w:t xml:space="preserve"> и жидкостей для них. При этом, согласно подпункту 294-1) пункта 1 статьи 1 Кодекса «О здоровье народа и системе здравоохранения</w:t>
            </w:r>
            <w:proofErr w:type="gramStart"/>
            <w:r w:rsidRPr="003B6AD9">
              <w:rPr>
                <w:shd w:val="clear" w:color="auto" w:fill="FFFFFF"/>
              </w:rPr>
              <w:t>»</w:t>
            </w:r>
            <w:proofErr w:type="gramEnd"/>
            <w:r w:rsidRPr="003B6AD9">
              <w:rPr>
                <w:shd w:val="clear" w:color="auto" w:fill="FFFFFF"/>
              </w:rPr>
              <w:t xml:space="preserve"> </w:t>
            </w:r>
            <w:proofErr w:type="spellStart"/>
            <w:r w:rsidRPr="003B6AD9">
              <w:rPr>
                <w:shd w:val="clear" w:color="auto" w:fill="FFFFFF"/>
              </w:rPr>
              <w:t>вейпы</w:t>
            </w:r>
            <w:proofErr w:type="spellEnd"/>
            <w:r w:rsidRPr="003B6AD9">
              <w:rPr>
                <w:shd w:val="clear" w:color="auto" w:fill="FFFFFF"/>
              </w:rPr>
              <w:t xml:space="preserve"> относятся к электронным системам потребления, в том числе электронным сигаретам.</w:t>
            </w:r>
          </w:p>
          <w:p w:rsidR="0031296E" w:rsidRPr="003B6AD9" w:rsidRDefault="0031296E" w:rsidP="0031296E">
            <w:pPr>
              <w:ind w:firstLine="113"/>
              <w:contextualSpacing/>
              <w:jc w:val="both"/>
              <w:rPr>
                <w:shd w:val="clear" w:color="auto" w:fill="FFFFFF"/>
              </w:rPr>
            </w:pPr>
            <w:r w:rsidRPr="003B6AD9">
              <w:rPr>
                <w:shd w:val="clear" w:color="auto" w:fill="FFFFFF"/>
              </w:rPr>
              <w:t>Таким образом, редакция, предлагаемая законопроектом, противоречит действующему Кодексу «О здоровье народа и системе здравоохранения».</w:t>
            </w:r>
          </w:p>
          <w:p w:rsidR="0031296E" w:rsidRPr="003B6AD9" w:rsidRDefault="0031296E" w:rsidP="0031296E">
            <w:pPr>
              <w:ind w:firstLine="113"/>
              <w:contextualSpacing/>
              <w:jc w:val="both"/>
              <w:rPr>
                <w:shd w:val="clear" w:color="auto" w:fill="FFFFFF"/>
              </w:rPr>
            </w:pPr>
            <w:r w:rsidRPr="003B6AD9">
              <w:rPr>
                <w:shd w:val="clear" w:color="auto" w:fill="FFFFFF"/>
              </w:rPr>
              <w:t xml:space="preserve">Кроме того, учитывая, что изделия с нагреваемым табаком являются подакцизной продукцией и проектом Налогового кодекса РК предусмотрены ставки акциза на данный продукт, считаем </w:t>
            </w:r>
            <w:r w:rsidRPr="003B6AD9">
              <w:rPr>
                <w:shd w:val="clear" w:color="auto" w:fill="FFFFFF"/>
              </w:rPr>
              <w:lastRenderedPageBreak/>
              <w:t xml:space="preserve">целесообразным включить в законопроект определение термина «изделие с нагреваемым табаком», как в действующем Налоговом кодексе. </w:t>
            </w:r>
          </w:p>
          <w:p w:rsidR="0031296E" w:rsidRPr="003B6AD9" w:rsidRDefault="0031296E" w:rsidP="0031296E">
            <w:pPr>
              <w:ind w:firstLine="113"/>
              <w:contextualSpacing/>
              <w:jc w:val="both"/>
              <w:rPr>
                <w:shd w:val="clear" w:color="auto" w:fill="FFFFFF"/>
              </w:rPr>
            </w:pPr>
          </w:p>
          <w:p w:rsidR="0031296E" w:rsidRPr="003B6AD9" w:rsidRDefault="0031296E" w:rsidP="0031296E">
            <w:pPr>
              <w:ind w:firstLine="113"/>
              <w:contextualSpacing/>
              <w:jc w:val="both"/>
              <w:rPr>
                <w:shd w:val="clear" w:color="auto" w:fill="FFFFFF"/>
              </w:rPr>
            </w:pPr>
          </w:p>
          <w:p w:rsidR="0031296E" w:rsidRPr="003B6AD9" w:rsidRDefault="0031296E" w:rsidP="0031296E">
            <w:pPr>
              <w:ind w:firstLine="113"/>
              <w:contextualSpacing/>
              <w:jc w:val="both"/>
              <w:rPr>
                <w:shd w:val="clear" w:color="auto" w:fill="FFFFFF"/>
              </w:rPr>
            </w:pPr>
            <w:r w:rsidRPr="003B6AD9">
              <w:rPr>
                <w:shd w:val="clear" w:color="auto" w:fill="FFFFFF"/>
              </w:rPr>
              <w:t>Согласно пункту 9 статьи 110 Кодекса «О здоровье народа и системе здравоохранения</w:t>
            </w:r>
            <w:proofErr w:type="gramStart"/>
            <w:r w:rsidRPr="003B6AD9">
              <w:rPr>
                <w:shd w:val="clear" w:color="auto" w:fill="FFFFFF"/>
              </w:rPr>
              <w:t>»</w:t>
            </w:r>
            <w:proofErr w:type="gramEnd"/>
            <w:r w:rsidRPr="003B6AD9">
              <w:rPr>
                <w:shd w:val="clear" w:color="auto" w:fill="FFFFFF"/>
              </w:rPr>
              <w:t xml:space="preserve"> запрещаются ввоз, производство, продажа и распространение </w:t>
            </w:r>
            <w:proofErr w:type="spellStart"/>
            <w:r w:rsidRPr="003B6AD9">
              <w:rPr>
                <w:shd w:val="clear" w:color="auto" w:fill="FFFFFF"/>
              </w:rPr>
              <w:t>некурительных</w:t>
            </w:r>
            <w:proofErr w:type="spellEnd"/>
            <w:r w:rsidRPr="003B6AD9">
              <w:rPr>
                <w:shd w:val="clear" w:color="auto" w:fill="FFFFFF"/>
              </w:rPr>
              <w:t xml:space="preserve"> табачных изделий, электронных систем потребления (</w:t>
            </w:r>
            <w:proofErr w:type="spellStart"/>
            <w:r w:rsidRPr="003B6AD9">
              <w:rPr>
                <w:shd w:val="clear" w:color="auto" w:fill="FFFFFF"/>
              </w:rPr>
              <w:t>вейпов</w:t>
            </w:r>
            <w:proofErr w:type="spellEnd"/>
            <w:r w:rsidRPr="003B6AD9">
              <w:rPr>
                <w:shd w:val="clear" w:color="auto" w:fill="FFFFFF"/>
              </w:rPr>
              <w:t xml:space="preserve">), </w:t>
            </w:r>
            <w:proofErr w:type="spellStart"/>
            <w:r w:rsidRPr="003B6AD9">
              <w:rPr>
                <w:shd w:val="clear" w:color="auto" w:fill="FFFFFF"/>
              </w:rPr>
              <w:t>ароматизаторов</w:t>
            </w:r>
            <w:proofErr w:type="spellEnd"/>
            <w:r w:rsidRPr="003B6AD9">
              <w:rPr>
                <w:shd w:val="clear" w:color="auto" w:fill="FFFFFF"/>
              </w:rPr>
              <w:t xml:space="preserve"> и жидкостей для них. </w:t>
            </w:r>
          </w:p>
          <w:p w:rsidR="0031296E" w:rsidRPr="003B6AD9" w:rsidRDefault="0031296E" w:rsidP="0031296E">
            <w:pPr>
              <w:ind w:firstLine="113"/>
              <w:contextualSpacing/>
              <w:jc w:val="both"/>
              <w:rPr>
                <w:shd w:val="clear" w:color="auto" w:fill="FFFFFF"/>
              </w:rPr>
            </w:pPr>
            <w:r w:rsidRPr="003B6AD9">
              <w:rPr>
                <w:shd w:val="clear" w:color="auto" w:fill="FFFFFF"/>
              </w:rPr>
              <w:t>При этом, согласно подпункту 294-1) пункта 1 статьи 1 Кодекса «О здоровье народа и системе здравоохранения</w:t>
            </w:r>
            <w:proofErr w:type="gramStart"/>
            <w:r w:rsidRPr="003B6AD9">
              <w:rPr>
                <w:shd w:val="clear" w:color="auto" w:fill="FFFFFF"/>
              </w:rPr>
              <w:t>»</w:t>
            </w:r>
            <w:proofErr w:type="gramEnd"/>
            <w:r w:rsidRPr="003B6AD9">
              <w:rPr>
                <w:shd w:val="clear" w:color="auto" w:fill="FFFFFF"/>
              </w:rPr>
              <w:t xml:space="preserve"> </w:t>
            </w:r>
            <w:proofErr w:type="spellStart"/>
            <w:r w:rsidRPr="003B6AD9">
              <w:rPr>
                <w:shd w:val="clear" w:color="auto" w:fill="FFFFFF"/>
              </w:rPr>
              <w:t>вейпы</w:t>
            </w:r>
            <w:proofErr w:type="spellEnd"/>
            <w:r w:rsidRPr="003B6AD9">
              <w:rPr>
                <w:shd w:val="clear" w:color="auto" w:fill="FFFFFF"/>
              </w:rPr>
              <w:t xml:space="preserve"> относятся к электронным системам потребления, в том числе электронным сигаретам.</w:t>
            </w:r>
          </w:p>
          <w:p w:rsidR="0031296E" w:rsidRPr="003B6AD9" w:rsidRDefault="0031296E" w:rsidP="0031296E">
            <w:pPr>
              <w:ind w:firstLine="113"/>
              <w:contextualSpacing/>
              <w:jc w:val="both"/>
              <w:rPr>
                <w:shd w:val="clear" w:color="auto" w:fill="FFFFFF"/>
              </w:rPr>
            </w:pPr>
            <w:r w:rsidRPr="003B6AD9">
              <w:rPr>
                <w:shd w:val="clear" w:color="auto" w:fill="FFFFFF"/>
              </w:rPr>
              <w:lastRenderedPageBreak/>
              <w:t>Кроме того, согласно пункту 7 статьи 23 Закона «О правовых актах</w:t>
            </w:r>
            <w:proofErr w:type="gramStart"/>
            <w:r w:rsidRPr="003B6AD9">
              <w:rPr>
                <w:shd w:val="clear" w:color="auto" w:fill="FFFFFF"/>
              </w:rPr>
              <w:t>»</w:t>
            </w:r>
            <w:proofErr w:type="gramEnd"/>
            <w:r w:rsidRPr="003B6AD9">
              <w:rPr>
                <w:shd w:val="clear" w:color="auto" w:fill="FFFFFF"/>
              </w:rPr>
              <w:t xml:space="preserve"> при необходимости уточнения терминов и определений, используемых в нормативном правовом акте, в нем помещается статья (пункт), разъясняющая (разъясняющий) их смысл. При этом по всему тексту Закона «О государственном регулировании производства и оборота табачных изделий» термины «электронные сигареты», «</w:t>
            </w:r>
            <w:proofErr w:type="spellStart"/>
            <w:r w:rsidRPr="003B6AD9">
              <w:rPr>
                <w:shd w:val="clear" w:color="auto" w:fill="FFFFFF"/>
              </w:rPr>
              <w:t>никотиносодержащая</w:t>
            </w:r>
            <w:proofErr w:type="spellEnd"/>
            <w:r w:rsidRPr="003B6AD9">
              <w:rPr>
                <w:shd w:val="clear" w:color="auto" w:fill="FFFFFF"/>
              </w:rPr>
              <w:t xml:space="preserve"> жидкость» и «электронные системы потребления» не используются.</w:t>
            </w:r>
          </w:p>
          <w:p w:rsidR="0031296E" w:rsidRPr="003B6AD9" w:rsidRDefault="0031296E" w:rsidP="0031296E">
            <w:pPr>
              <w:ind w:firstLine="113"/>
              <w:contextualSpacing/>
              <w:jc w:val="both"/>
              <w:rPr>
                <w:shd w:val="clear" w:color="auto" w:fill="FFFFFF"/>
              </w:rPr>
            </w:pPr>
            <w:r w:rsidRPr="003B6AD9">
              <w:rPr>
                <w:shd w:val="clear" w:color="auto" w:fill="FFFFFF"/>
              </w:rPr>
              <w:t>Более того, согласно предложенным определениям, термины «электронные сигареты», «</w:t>
            </w:r>
            <w:proofErr w:type="spellStart"/>
            <w:r w:rsidRPr="003B6AD9">
              <w:rPr>
                <w:shd w:val="clear" w:color="auto" w:fill="FFFFFF"/>
              </w:rPr>
              <w:t>никотиносодержащая</w:t>
            </w:r>
            <w:proofErr w:type="spellEnd"/>
            <w:r w:rsidRPr="003B6AD9">
              <w:rPr>
                <w:shd w:val="clear" w:color="auto" w:fill="FFFFFF"/>
              </w:rPr>
              <w:t xml:space="preserve"> жидкость» и «электронные системы потребления» являются </w:t>
            </w:r>
            <w:r w:rsidRPr="003B6AD9">
              <w:rPr>
                <w:shd w:val="clear" w:color="auto" w:fill="FFFFFF"/>
              </w:rPr>
              <w:lastRenderedPageBreak/>
              <w:t>изделиями без табака, когда как согласно главы Закона «О государственном регулировании производства и оборота табачных изделий» данным Законом регулируются общественные отношения, возникающие в процессе производства и оборота табачных изделий.</w:t>
            </w:r>
          </w:p>
          <w:p w:rsidR="0031296E" w:rsidRPr="003B6AD9" w:rsidRDefault="0031296E" w:rsidP="0031296E">
            <w:pPr>
              <w:ind w:firstLine="113"/>
              <w:contextualSpacing/>
              <w:jc w:val="both"/>
              <w:rPr>
                <w:shd w:val="clear" w:color="auto" w:fill="FFFFFF"/>
              </w:rPr>
            </w:pPr>
          </w:p>
        </w:tc>
        <w:tc>
          <w:tcPr>
            <w:tcW w:w="974" w:type="dxa"/>
            <w:gridSpan w:val="2"/>
            <w:tcBorders>
              <w:top w:val="single" w:sz="4" w:space="0" w:color="auto"/>
              <w:left w:val="single" w:sz="4" w:space="0" w:color="auto"/>
              <w:bottom w:val="single" w:sz="4" w:space="0" w:color="auto"/>
              <w:right w:val="single" w:sz="4" w:space="0" w:color="auto"/>
            </w:tcBorders>
          </w:tcPr>
          <w:p w:rsidR="0031296E" w:rsidRPr="003B6AD9" w:rsidRDefault="0031296E" w:rsidP="0031296E">
            <w:pPr>
              <w:jc w:val="center"/>
              <w:rPr>
                <w:b/>
              </w:rPr>
            </w:pPr>
          </w:p>
        </w:tc>
      </w:tr>
      <w:tr w:rsidR="002261B2" w:rsidRPr="003B6AD9" w:rsidTr="00885E32">
        <w:tc>
          <w:tcPr>
            <w:tcW w:w="15328" w:type="dxa"/>
            <w:gridSpan w:val="9"/>
            <w:tcBorders>
              <w:right w:val="single" w:sz="4" w:space="0" w:color="auto"/>
            </w:tcBorders>
          </w:tcPr>
          <w:p w:rsidR="002261B2" w:rsidRPr="003B6AD9" w:rsidRDefault="00B2360D" w:rsidP="0031296E">
            <w:pPr>
              <w:jc w:val="center"/>
              <w:rPr>
                <w:b/>
              </w:rPr>
            </w:pPr>
            <w:r w:rsidRPr="003B6AD9">
              <w:rPr>
                <w:b/>
                <w:color w:val="000000"/>
                <w:lang w:eastAsia="en-US"/>
              </w:rPr>
              <w:lastRenderedPageBreak/>
              <w:t xml:space="preserve">14. </w:t>
            </w:r>
            <w:r w:rsidR="002261B2" w:rsidRPr="003B6AD9">
              <w:rPr>
                <w:b/>
                <w:color w:val="000000"/>
                <w:lang w:eastAsia="en-US"/>
              </w:rPr>
              <w:t>Закон Республики Казахстан от 16 мая 2014 года «О разрешениях и уведомлениях»</w:t>
            </w:r>
          </w:p>
        </w:tc>
      </w:tr>
      <w:tr w:rsidR="002261B2" w:rsidRPr="003B6AD9" w:rsidTr="00885E32">
        <w:trPr>
          <w:gridAfter w:val="1"/>
          <w:wAfter w:w="8" w:type="dxa"/>
        </w:trPr>
        <w:tc>
          <w:tcPr>
            <w:tcW w:w="454" w:type="dxa"/>
          </w:tcPr>
          <w:p w:rsidR="002261B2" w:rsidRPr="003B6AD9" w:rsidRDefault="007812E6" w:rsidP="007812E6">
            <w:pPr>
              <w:widowControl w:val="0"/>
              <w:rPr>
                <w:b/>
              </w:rPr>
            </w:pPr>
            <w:r w:rsidRPr="003B6AD9">
              <w:rPr>
                <w:b/>
              </w:rPr>
              <w:t>5</w:t>
            </w:r>
          </w:p>
        </w:tc>
        <w:tc>
          <w:tcPr>
            <w:tcW w:w="1134" w:type="dxa"/>
          </w:tcPr>
          <w:p w:rsidR="002261B2" w:rsidRPr="003B6AD9" w:rsidRDefault="00210887" w:rsidP="002261B2">
            <w:pPr>
              <w:jc w:val="center"/>
              <w:rPr>
                <w:color w:val="000000"/>
              </w:rPr>
            </w:pPr>
            <w:r w:rsidRPr="003B6AD9">
              <w:rPr>
                <w:color w:val="000000"/>
              </w:rPr>
              <w:t>новые абзацы</w:t>
            </w:r>
            <w:r w:rsidR="002261B2" w:rsidRPr="003B6AD9">
              <w:rPr>
                <w:color w:val="000000"/>
              </w:rPr>
              <w:t xml:space="preserve"> пункта 14 статьи 1 проекта </w:t>
            </w:r>
          </w:p>
          <w:p w:rsidR="002261B2" w:rsidRPr="003B6AD9" w:rsidRDefault="002261B2" w:rsidP="00D73F7F">
            <w:pPr>
              <w:rPr>
                <w:color w:val="000000"/>
              </w:rPr>
            </w:pPr>
          </w:p>
        </w:tc>
        <w:tc>
          <w:tcPr>
            <w:tcW w:w="3119" w:type="dxa"/>
          </w:tcPr>
          <w:p w:rsidR="006C167C" w:rsidRPr="003B6AD9" w:rsidRDefault="006C167C" w:rsidP="006C167C">
            <w:pPr>
              <w:shd w:val="clear" w:color="auto" w:fill="FFFFFF"/>
              <w:spacing w:line="285" w:lineRule="atLeast"/>
              <w:ind w:firstLine="456"/>
              <w:jc w:val="both"/>
              <w:textAlignment w:val="baseline"/>
              <w:rPr>
                <w:color w:val="000000"/>
                <w:spacing w:val="2"/>
                <w:lang w:eastAsia="en-US"/>
              </w:rPr>
            </w:pPr>
            <w:r w:rsidRPr="003B6AD9">
              <w:rPr>
                <w:b/>
                <w:bCs/>
                <w:color w:val="000000"/>
                <w:spacing w:val="2"/>
                <w:bdr w:val="none" w:sz="0" w:space="0" w:color="auto" w:frame="1"/>
                <w:lang w:eastAsia="en-US"/>
              </w:rPr>
              <w:t>Статья 28. Сферы лицензирования</w:t>
            </w:r>
          </w:p>
          <w:p w:rsidR="006C167C" w:rsidRPr="003B6AD9" w:rsidRDefault="006C167C" w:rsidP="006C167C">
            <w:pPr>
              <w:shd w:val="clear" w:color="auto" w:fill="FFFFFF"/>
              <w:spacing w:after="360" w:line="285" w:lineRule="atLeast"/>
              <w:ind w:firstLine="456"/>
              <w:jc w:val="both"/>
              <w:textAlignment w:val="baseline"/>
              <w:rPr>
                <w:color w:val="000000"/>
                <w:spacing w:val="2"/>
                <w:lang w:eastAsia="en-US"/>
              </w:rPr>
            </w:pPr>
            <w:r w:rsidRPr="003B6AD9">
              <w:rPr>
                <w:color w:val="000000"/>
                <w:spacing w:val="2"/>
                <w:lang w:eastAsia="en-US"/>
              </w:rPr>
              <w:t>1. Лицензированию подлежат отдельные виды деятельности или действий (операций) в следующих сферах:</w:t>
            </w:r>
          </w:p>
          <w:p w:rsidR="006C167C" w:rsidRPr="003B6AD9" w:rsidRDefault="006C167C" w:rsidP="006C167C">
            <w:pPr>
              <w:ind w:firstLine="456"/>
              <w:jc w:val="both"/>
              <w:rPr>
                <w:color w:val="000000"/>
              </w:rPr>
            </w:pPr>
            <w:r w:rsidRPr="003B6AD9">
              <w:rPr>
                <w:color w:val="000000"/>
              </w:rPr>
              <w:t>…</w:t>
            </w:r>
          </w:p>
          <w:p w:rsidR="006C167C" w:rsidRPr="003B6AD9" w:rsidRDefault="006C167C" w:rsidP="006C167C">
            <w:pPr>
              <w:ind w:firstLine="456"/>
              <w:jc w:val="both"/>
              <w:rPr>
                <w:b/>
                <w:color w:val="000000"/>
                <w:spacing w:val="2"/>
                <w:shd w:val="clear" w:color="auto" w:fill="FFFFFF"/>
              </w:rPr>
            </w:pPr>
            <w:r w:rsidRPr="003B6AD9">
              <w:rPr>
                <w:color w:val="000000"/>
                <w:spacing w:val="2"/>
                <w:shd w:val="clear" w:color="auto" w:fill="FFFFFF"/>
              </w:rPr>
              <w:t xml:space="preserve">16) производства и оборота этилового спирта и алкогольной продукции, производства </w:t>
            </w:r>
            <w:r w:rsidRPr="003B6AD9">
              <w:rPr>
                <w:b/>
                <w:color w:val="000000"/>
                <w:spacing w:val="2"/>
                <w:shd w:val="clear" w:color="auto" w:fill="FFFFFF"/>
              </w:rPr>
              <w:t>табачных изделий;</w:t>
            </w:r>
          </w:p>
          <w:p w:rsidR="002261B2" w:rsidRPr="003B6AD9" w:rsidRDefault="002261B2" w:rsidP="006C167C">
            <w:pPr>
              <w:ind w:firstLine="456"/>
              <w:jc w:val="both"/>
              <w:rPr>
                <w:color w:val="000000"/>
              </w:rPr>
            </w:pPr>
            <w:r w:rsidRPr="003B6AD9">
              <w:rPr>
                <w:color w:val="000000"/>
              </w:rPr>
              <w:t>…</w:t>
            </w:r>
          </w:p>
        </w:tc>
        <w:tc>
          <w:tcPr>
            <w:tcW w:w="2959" w:type="dxa"/>
          </w:tcPr>
          <w:p w:rsidR="00B2360D" w:rsidRPr="003B6AD9" w:rsidRDefault="00B2360D" w:rsidP="00B2360D">
            <w:pPr>
              <w:tabs>
                <w:tab w:val="left" w:pos="709"/>
              </w:tabs>
              <w:ind w:firstLine="458"/>
              <w:contextualSpacing/>
              <w:jc w:val="both"/>
              <w:rPr>
                <w:rFonts w:eastAsia="Calibri"/>
                <w:lang w:eastAsia="en-US"/>
              </w:rPr>
            </w:pPr>
            <w:r w:rsidRPr="003B6AD9">
              <w:rPr>
                <w:rFonts w:eastAsia="Calibri"/>
                <w:lang w:eastAsia="en-US"/>
              </w:rPr>
              <w:t>14.</w:t>
            </w:r>
            <w:r w:rsidRPr="003B6AD9">
              <w:rPr>
                <w:rFonts w:eastAsia="Calibri"/>
                <w:lang w:eastAsia="en-US"/>
              </w:rPr>
              <w:tab/>
              <w:t>В Закон Республики Казахстан от 16 мая 2014 года «О разрешениях и уведомлениях»:</w:t>
            </w:r>
          </w:p>
          <w:p w:rsidR="00D73F7F" w:rsidRPr="003B6AD9" w:rsidRDefault="00B2360D" w:rsidP="00D73F7F">
            <w:pPr>
              <w:tabs>
                <w:tab w:val="left" w:pos="709"/>
              </w:tabs>
              <w:ind w:firstLine="458"/>
              <w:contextualSpacing/>
              <w:jc w:val="both"/>
              <w:rPr>
                <w:rFonts w:eastAsia="Calibri"/>
                <w:b/>
                <w:lang w:eastAsia="en-US"/>
              </w:rPr>
            </w:pPr>
            <w:r w:rsidRPr="003B6AD9">
              <w:rPr>
                <w:rFonts w:eastAsia="Calibri"/>
                <w:b/>
                <w:lang w:eastAsia="en-US"/>
              </w:rPr>
              <w:t>Отсутствует</w:t>
            </w:r>
            <w:r w:rsidR="00D73F7F" w:rsidRPr="003B6AD9">
              <w:rPr>
                <w:rFonts w:eastAsia="Calibri"/>
                <w:b/>
                <w:lang w:eastAsia="en-US"/>
              </w:rPr>
              <w:t>.</w:t>
            </w:r>
          </w:p>
          <w:p w:rsidR="00B2360D" w:rsidRPr="003B6AD9" w:rsidRDefault="00B2360D" w:rsidP="00B2360D">
            <w:pPr>
              <w:tabs>
                <w:tab w:val="left" w:pos="709"/>
              </w:tabs>
              <w:ind w:firstLine="458"/>
              <w:contextualSpacing/>
              <w:jc w:val="both"/>
              <w:rPr>
                <w:rFonts w:eastAsia="Calibri"/>
                <w:lang w:eastAsia="en-US"/>
              </w:rPr>
            </w:pPr>
            <w:r w:rsidRPr="003B6AD9">
              <w:rPr>
                <w:rFonts w:eastAsia="Calibri"/>
                <w:lang w:eastAsia="en-US"/>
              </w:rPr>
              <w:t>подпункт 6) пункта 1 статьи 32 после слов «выдавать заявителю-должнику,» дополнить словами «имеющему налоговую задолженность,».</w:t>
            </w:r>
          </w:p>
          <w:p w:rsidR="00B2360D" w:rsidRPr="003B6AD9" w:rsidRDefault="00B2360D" w:rsidP="002261B2">
            <w:pPr>
              <w:ind w:firstLine="113"/>
              <w:jc w:val="both"/>
            </w:pPr>
          </w:p>
        </w:tc>
        <w:tc>
          <w:tcPr>
            <w:tcW w:w="3845" w:type="dxa"/>
          </w:tcPr>
          <w:p w:rsidR="00D921CC" w:rsidRPr="003B6AD9" w:rsidRDefault="00D921CC" w:rsidP="00D921CC">
            <w:pPr>
              <w:ind w:firstLine="470"/>
              <w:jc w:val="both"/>
              <w:rPr>
                <w:color w:val="000000"/>
              </w:rPr>
            </w:pPr>
            <w:r w:rsidRPr="003B6AD9">
              <w:rPr>
                <w:color w:val="000000"/>
              </w:rPr>
              <w:t>п</w:t>
            </w:r>
            <w:r w:rsidR="002E5D76" w:rsidRPr="003B6AD9">
              <w:rPr>
                <w:color w:val="000000"/>
              </w:rPr>
              <w:t xml:space="preserve">ункт 14 статьи 1 проекта </w:t>
            </w:r>
            <w:r w:rsidR="002E5D76" w:rsidRPr="003B6AD9">
              <w:rPr>
                <w:b/>
                <w:color w:val="000000"/>
              </w:rPr>
              <w:t>дополнить абзац</w:t>
            </w:r>
            <w:r w:rsidRPr="003B6AD9">
              <w:rPr>
                <w:b/>
                <w:color w:val="000000"/>
              </w:rPr>
              <w:t>ами вторым и третьим</w:t>
            </w:r>
            <w:r w:rsidRPr="003B6AD9">
              <w:rPr>
                <w:color w:val="000000"/>
              </w:rPr>
              <w:t xml:space="preserve"> следующего содержания:</w:t>
            </w:r>
          </w:p>
          <w:p w:rsidR="00123E92" w:rsidRPr="003B6AD9" w:rsidRDefault="00D921CC" w:rsidP="00D921CC">
            <w:pPr>
              <w:ind w:firstLine="470"/>
              <w:jc w:val="both"/>
              <w:rPr>
                <w:color w:val="000000"/>
              </w:rPr>
            </w:pPr>
            <w:r w:rsidRPr="003B6AD9">
              <w:rPr>
                <w:color w:val="000000"/>
              </w:rPr>
              <w:t>«</w:t>
            </w:r>
            <w:r w:rsidR="006C167C" w:rsidRPr="003B6AD9">
              <w:rPr>
                <w:b/>
                <w:color w:val="000000"/>
              </w:rPr>
              <w:t>подпу</w:t>
            </w:r>
            <w:r w:rsidR="00123E92" w:rsidRPr="003B6AD9">
              <w:rPr>
                <w:b/>
                <w:color w:val="000000"/>
              </w:rPr>
              <w:t>нкт 16)</w:t>
            </w:r>
            <w:r w:rsidR="006C167C" w:rsidRPr="003B6AD9">
              <w:rPr>
                <w:b/>
                <w:color w:val="000000"/>
              </w:rPr>
              <w:t xml:space="preserve"> </w:t>
            </w:r>
            <w:r w:rsidR="006C167C" w:rsidRPr="003B6AD9">
              <w:rPr>
                <w:color w:val="000000"/>
              </w:rPr>
              <w:t>пункта 1</w:t>
            </w:r>
            <w:r w:rsidR="00123E92" w:rsidRPr="003B6AD9">
              <w:rPr>
                <w:color w:val="000000"/>
              </w:rPr>
              <w:t xml:space="preserve"> статьи 28 изложить в следующей редакции:</w:t>
            </w:r>
          </w:p>
          <w:p w:rsidR="002261B2" w:rsidRPr="003B6AD9" w:rsidRDefault="00123E92" w:rsidP="00D921CC">
            <w:pPr>
              <w:ind w:firstLine="470"/>
              <w:jc w:val="both"/>
              <w:rPr>
                <w:color w:val="000000"/>
              </w:rPr>
            </w:pPr>
            <w:r w:rsidRPr="003B6AD9">
              <w:rPr>
                <w:color w:val="000000"/>
              </w:rPr>
              <w:t>«</w:t>
            </w:r>
            <w:r w:rsidR="002261B2" w:rsidRPr="003B6AD9">
              <w:rPr>
                <w:color w:val="000000"/>
              </w:rPr>
              <w:t>16) производства и оборота этилового спирта и алкогольной продукции, производства табачных изделий</w:t>
            </w:r>
            <w:r w:rsidR="002261B2" w:rsidRPr="003B6AD9">
              <w:rPr>
                <w:b/>
                <w:color w:val="000000"/>
              </w:rPr>
              <w:t xml:space="preserve">, </w:t>
            </w:r>
            <w:r w:rsidR="002261B2" w:rsidRPr="003B6AD9">
              <w:rPr>
                <w:b/>
              </w:rPr>
              <w:t>потребления табака для кальяна, кальянной смеси</w:t>
            </w:r>
            <w:r w:rsidR="002261B2" w:rsidRPr="003B6AD9">
              <w:rPr>
                <w:color w:val="000000"/>
              </w:rPr>
              <w:t>;</w:t>
            </w:r>
            <w:r w:rsidRPr="003B6AD9">
              <w:rPr>
                <w:color w:val="000000"/>
              </w:rPr>
              <w:t>»;»;</w:t>
            </w:r>
          </w:p>
          <w:p w:rsidR="002261B2" w:rsidRPr="003B6AD9" w:rsidRDefault="002261B2" w:rsidP="00123E92">
            <w:pPr>
              <w:jc w:val="both"/>
              <w:rPr>
                <w:color w:val="000000"/>
              </w:rPr>
            </w:pPr>
          </w:p>
          <w:p w:rsidR="002261B2" w:rsidRPr="003B6AD9" w:rsidRDefault="002261B2" w:rsidP="002261B2">
            <w:pPr>
              <w:ind w:firstLine="334"/>
              <w:jc w:val="both"/>
            </w:pPr>
          </w:p>
        </w:tc>
        <w:tc>
          <w:tcPr>
            <w:tcW w:w="2835" w:type="dxa"/>
          </w:tcPr>
          <w:p w:rsidR="00F66137" w:rsidRPr="003B6AD9" w:rsidRDefault="00F66137" w:rsidP="00BA52F5">
            <w:pPr>
              <w:jc w:val="center"/>
              <w:rPr>
                <w:b/>
                <w:color w:val="000000"/>
                <w:spacing w:val="2"/>
                <w:shd w:val="clear" w:color="auto" w:fill="FFFFFF"/>
                <w:lang w:eastAsia="en-US"/>
              </w:rPr>
            </w:pPr>
            <w:r w:rsidRPr="003B6AD9">
              <w:rPr>
                <w:b/>
                <w:color w:val="000000"/>
                <w:spacing w:val="2"/>
                <w:shd w:val="clear" w:color="auto" w:fill="FFFFFF"/>
                <w:lang w:eastAsia="en-US"/>
              </w:rPr>
              <w:t>депутат</w:t>
            </w:r>
          </w:p>
          <w:p w:rsidR="00F66137" w:rsidRPr="003B6AD9" w:rsidRDefault="00F66137" w:rsidP="00BA52F5">
            <w:pPr>
              <w:jc w:val="center"/>
              <w:rPr>
                <w:b/>
                <w:color w:val="000000"/>
                <w:spacing w:val="2"/>
                <w:shd w:val="clear" w:color="auto" w:fill="FFFFFF"/>
                <w:lang w:eastAsia="en-US"/>
              </w:rPr>
            </w:pPr>
            <w:r w:rsidRPr="003B6AD9">
              <w:rPr>
                <w:b/>
                <w:color w:val="000000"/>
                <w:spacing w:val="2"/>
                <w:shd w:val="clear" w:color="auto" w:fill="FFFFFF"/>
                <w:lang w:eastAsia="en-US"/>
              </w:rPr>
              <w:t xml:space="preserve">Д. </w:t>
            </w:r>
            <w:proofErr w:type="spellStart"/>
            <w:r w:rsidRPr="003B6AD9">
              <w:rPr>
                <w:b/>
                <w:color w:val="000000"/>
                <w:spacing w:val="2"/>
                <w:shd w:val="clear" w:color="auto" w:fill="FFFFFF"/>
                <w:lang w:eastAsia="en-US"/>
              </w:rPr>
              <w:t>Турлыханов</w:t>
            </w:r>
            <w:proofErr w:type="spellEnd"/>
          </w:p>
          <w:p w:rsidR="00F66137" w:rsidRPr="003B6AD9" w:rsidRDefault="00F66137" w:rsidP="00BA52F5">
            <w:pPr>
              <w:ind w:firstLine="113"/>
              <w:jc w:val="both"/>
              <w:rPr>
                <w:color w:val="000000"/>
                <w:spacing w:val="2"/>
                <w:shd w:val="clear" w:color="auto" w:fill="FFFFFF"/>
                <w:lang w:eastAsia="en-US"/>
              </w:rPr>
            </w:pPr>
          </w:p>
          <w:p w:rsidR="002261B2" w:rsidRPr="003B6AD9" w:rsidRDefault="002261B2" w:rsidP="00BA52F5">
            <w:pPr>
              <w:ind w:firstLine="113"/>
              <w:jc w:val="both"/>
              <w:rPr>
                <w:color w:val="000000"/>
                <w:spacing w:val="2"/>
                <w:shd w:val="clear" w:color="auto" w:fill="FFFFFF"/>
                <w:lang w:eastAsia="en-US"/>
              </w:rPr>
            </w:pPr>
            <w:r w:rsidRPr="003B6AD9">
              <w:rPr>
                <w:color w:val="000000"/>
                <w:spacing w:val="2"/>
                <w:shd w:val="clear" w:color="auto" w:fill="FFFFFF"/>
                <w:lang w:eastAsia="en-US"/>
              </w:rPr>
              <w:t>Учитывая наличие рисков для здоровья населения необходимо введение разрешения первой категории на осуществление деятельности кальянного заведения.</w:t>
            </w:r>
          </w:p>
          <w:p w:rsidR="002261B2" w:rsidRPr="003B6AD9" w:rsidRDefault="002261B2" w:rsidP="00BA52F5">
            <w:pPr>
              <w:ind w:firstLine="113"/>
              <w:jc w:val="both"/>
              <w:rPr>
                <w:color w:val="000000"/>
                <w:spacing w:val="2"/>
                <w:shd w:val="clear" w:color="auto" w:fill="FFFFFF"/>
                <w:lang w:eastAsia="en-US"/>
              </w:rPr>
            </w:pPr>
            <w:r w:rsidRPr="003B6AD9">
              <w:rPr>
                <w:color w:val="000000"/>
                <w:spacing w:val="2"/>
                <w:shd w:val="clear" w:color="auto" w:fill="FFFFFF"/>
                <w:lang w:eastAsia="en-US"/>
              </w:rPr>
              <w:t xml:space="preserve">Отсутствие лицензирования приводит к нарушению санитарных норм, требований пожарной безопасности и уровня </w:t>
            </w:r>
            <w:r w:rsidRPr="003B6AD9">
              <w:rPr>
                <w:color w:val="000000"/>
                <w:spacing w:val="2"/>
                <w:shd w:val="clear" w:color="auto" w:fill="FFFFFF"/>
                <w:lang w:eastAsia="en-US"/>
              </w:rPr>
              <w:lastRenderedPageBreak/>
              <w:t>содержания токсических элементов в табаке для кальяна и кальянной смеси.</w:t>
            </w:r>
          </w:p>
          <w:p w:rsidR="002261B2" w:rsidRPr="003B6AD9" w:rsidRDefault="002261B2" w:rsidP="00BA52F5">
            <w:pPr>
              <w:ind w:firstLine="113"/>
              <w:jc w:val="both"/>
              <w:rPr>
                <w:color w:val="000000"/>
                <w:spacing w:val="2"/>
                <w:shd w:val="clear" w:color="auto" w:fill="FFFFFF"/>
                <w:lang w:eastAsia="en-US"/>
              </w:rPr>
            </w:pPr>
            <w:r w:rsidRPr="003B6AD9">
              <w:rPr>
                <w:color w:val="000000"/>
                <w:spacing w:val="2"/>
                <w:shd w:val="clear" w:color="auto" w:fill="FFFFFF"/>
                <w:lang w:eastAsia="en-US"/>
              </w:rPr>
              <w:t xml:space="preserve">Лицензирование </w:t>
            </w:r>
            <w:r w:rsidRPr="003B6AD9">
              <w:rPr>
                <w:color w:val="000000"/>
                <w:lang w:eastAsia="en-US"/>
              </w:rPr>
              <w:t>осуществления деятельности кальянного заведения</w:t>
            </w:r>
            <w:r w:rsidRPr="003B6AD9">
              <w:rPr>
                <w:color w:val="000000"/>
                <w:spacing w:val="2"/>
                <w:shd w:val="clear" w:color="auto" w:fill="FFFFFF"/>
                <w:lang w:eastAsia="en-US"/>
              </w:rPr>
              <w:t xml:space="preserve"> позволит установить необходимые квалификационные требования и контролировать их соблюдение. </w:t>
            </w:r>
          </w:p>
          <w:p w:rsidR="002261B2" w:rsidRPr="003B6AD9" w:rsidRDefault="002261B2" w:rsidP="002261B2">
            <w:pPr>
              <w:contextualSpacing/>
              <w:jc w:val="center"/>
              <w:rPr>
                <w:b/>
                <w:shd w:val="clear" w:color="auto" w:fill="FFFFFF"/>
              </w:rPr>
            </w:pPr>
          </w:p>
        </w:tc>
        <w:tc>
          <w:tcPr>
            <w:tcW w:w="974" w:type="dxa"/>
            <w:gridSpan w:val="2"/>
            <w:tcBorders>
              <w:top w:val="single" w:sz="4" w:space="0" w:color="auto"/>
              <w:left w:val="single" w:sz="4" w:space="0" w:color="auto"/>
              <w:bottom w:val="single" w:sz="4" w:space="0" w:color="auto"/>
              <w:right w:val="single" w:sz="4" w:space="0" w:color="auto"/>
            </w:tcBorders>
          </w:tcPr>
          <w:p w:rsidR="002261B2" w:rsidRPr="003B6AD9" w:rsidRDefault="002261B2" w:rsidP="002261B2">
            <w:pPr>
              <w:jc w:val="center"/>
              <w:rPr>
                <w:b/>
              </w:rPr>
            </w:pPr>
          </w:p>
        </w:tc>
      </w:tr>
      <w:tr w:rsidR="0010012B" w:rsidRPr="003B6AD9" w:rsidTr="00885E32">
        <w:tc>
          <w:tcPr>
            <w:tcW w:w="15328" w:type="dxa"/>
            <w:gridSpan w:val="9"/>
            <w:tcBorders>
              <w:right w:val="single" w:sz="4" w:space="0" w:color="auto"/>
            </w:tcBorders>
          </w:tcPr>
          <w:p w:rsidR="00B06395" w:rsidRPr="003B6AD9" w:rsidRDefault="00B06395" w:rsidP="002261B2">
            <w:pPr>
              <w:jc w:val="center"/>
              <w:rPr>
                <w:b/>
                <w:color w:val="000000"/>
                <w:shd w:val="clear" w:color="auto" w:fill="FFFFFF"/>
              </w:rPr>
            </w:pPr>
          </w:p>
          <w:p w:rsidR="0010012B" w:rsidRPr="003B6AD9" w:rsidRDefault="0010012B" w:rsidP="002261B2">
            <w:pPr>
              <w:jc w:val="center"/>
              <w:rPr>
                <w:b/>
                <w:color w:val="000000"/>
                <w:shd w:val="clear" w:color="auto" w:fill="FFFFFF"/>
              </w:rPr>
            </w:pPr>
            <w:r w:rsidRPr="003B6AD9">
              <w:rPr>
                <w:b/>
                <w:color w:val="000000"/>
                <w:shd w:val="clear" w:color="auto" w:fill="FFFFFF"/>
              </w:rPr>
              <w:t>ПРИЛОЖЕНИЕ 1</w:t>
            </w:r>
            <w:r w:rsidR="00B06395" w:rsidRPr="003B6AD9">
              <w:rPr>
                <w:b/>
                <w:color w:val="000000"/>
              </w:rPr>
              <w:t xml:space="preserve"> </w:t>
            </w:r>
            <w:r w:rsidRPr="003B6AD9">
              <w:rPr>
                <w:b/>
                <w:color w:val="000000"/>
                <w:shd w:val="clear" w:color="auto" w:fill="FFFFFF"/>
              </w:rPr>
              <w:t>к Закону Республики Казахстан</w:t>
            </w:r>
            <w:r w:rsidR="00B06395" w:rsidRPr="003B6AD9">
              <w:rPr>
                <w:b/>
                <w:color w:val="000000"/>
              </w:rPr>
              <w:t xml:space="preserve"> </w:t>
            </w:r>
            <w:r w:rsidRPr="003B6AD9">
              <w:rPr>
                <w:b/>
                <w:color w:val="000000"/>
                <w:shd w:val="clear" w:color="auto" w:fill="FFFFFF"/>
              </w:rPr>
              <w:t>"О разрешениях и уведомлениях"</w:t>
            </w:r>
            <w:r w:rsidR="00B06395" w:rsidRPr="003B6AD9">
              <w:rPr>
                <w:b/>
                <w:color w:val="000000"/>
              </w:rPr>
              <w:t xml:space="preserve"> </w:t>
            </w:r>
            <w:r w:rsidRPr="003B6AD9">
              <w:rPr>
                <w:b/>
                <w:color w:val="000000"/>
                <w:shd w:val="clear" w:color="auto" w:fill="FFFFFF"/>
              </w:rPr>
              <w:t>от 16 мая 2014 года № 202-V ЗРК</w:t>
            </w:r>
          </w:p>
          <w:p w:rsidR="00B06395" w:rsidRPr="003B6AD9" w:rsidRDefault="00B06395" w:rsidP="002261B2">
            <w:pPr>
              <w:jc w:val="center"/>
              <w:rPr>
                <w:b/>
              </w:rPr>
            </w:pPr>
          </w:p>
        </w:tc>
      </w:tr>
      <w:tr w:rsidR="0010012B" w:rsidRPr="003B6AD9" w:rsidTr="00885E32">
        <w:trPr>
          <w:gridAfter w:val="1"/>
          <w:wAfter w:w="8" w:type="dxa"/>
        </w:trPr>
        <w:tc>
          <w:tcPr>
            <w:tcW w:w="454" w:type="dxa"/>
          </w:tcPr>
          <w:p w:rsidR="0010012B" w:rsidRPr="003B6AD9" w:rsidRDefault="00A45C03" w:rsidP="007812E6">
            <w:pPr>
              <w:pStyle w:val="af0"/>
              <w:widowControl w:val="0"/>
              <w:ind w:left="0"/>
              <w:rPr>
                <w:rFonts w:ascii="Times New Roman" w:hAnsi="Times New Roman"/>
                <w:b/>
              </w:rPr>
            </w:pPr>
            <w:r w:rsidRPr="003B6AD9">
              <w:rPr>
                <w:rFonts w:ascii="Times New Roman" w:hAnsi="Times New Roman"/>
                <w:b/>
              </w:rPr>
              <w:t>6</w:t>
            </w:r>
          </w:p>
        </w:tc>
        <w:tc>
          <w:tcPr>
            <w:tcW w:w="1134" w:type="dxa"/>
          </w:tcPr>
          <w:p w:rsidR="00210887" w:rsidRPr="003B6AD9" w:rsidRDefault="00210887" w:rsidP="00210887">
            <w:pPr>
              <w:jc w:val="center"/>
              <w:rPr>
                <w:color w:val="000000"/>
              </w:rPr>
            </w:pPr>
            <w:r w:rsidRPr="003B6AD9">
              <w:rPr>
                <w:color w:val="000000"/>
              </w:rPr>
              <w:t xml:space="preserve">новые абзацы пункта 14 статьи 1 проекта </w:t>
            </w:r>
          </w:p>
          <w:p w:rsidR="00210887" w:rsidRPr="003B6AD9" w:rsidRDefault="00210887" w:rsidP="002261B2">
            <w:pPr>
              <w:jc w:val="center"/>
            </w:pPr>
          </w:p>
          <w:p w:rsidR="0010012B" w:rsidRPr="003B6AD9" w:rsidRDefault="00210887" w:rsidP="002261B2">
            <w:pPr>
              <w:jc w:val="center"/>
            </w:pPr>
            <w:r w:rsidRPr="003B6AD9">
              <w:t>(новая строка 45-1 таблицы приложения 1.)</w:t>
            </w:r>
          </w:p>
        </w:tc>
        <w:tc>
          <w:tcPr>
            <w:tcW w:w="3119" w:type="dxa"/>
          </w:tcPr>
          <w:p w:rsidR="00590FE5" w:rsidRPr="003B6AD9" w:rsidRDefault="00590FE5" w:rsidP="00590FE5">
            <w:pPr>
              <w:shd w:val="clear" w:color="auto" w:fill="FFFFFF"/>
              <w:spacing w:before="225" w:after="135" w:line="390" w:lineRule="atLeast"/>
              <w:textAlignment w:val="baseline"/>
              <w:outlineLvl w:val="2"/>
              <w:rPr>
                <w:color w:val="1E1E1E"/>
                <w:sz w:val="32"/>
                <w:szCs w:val="32"/>
                <w:lang w:eastAsia="en-US"/>
              </w:rPr>
            </w:pPr>
            <w:r w:rsidRPr="003B6AD9">
              <w:rPr>
                <w:color w:val="1E1E1E"/>
                <w:sz w:val="32"/>
                <w:szCs w:val="32"/>
                <w:lang w:eastAsia="en-US"/>
              </w:rPr>
              <w:t>ПЕРЕЧЕНЬ</w:t>
            </w:r>
            <w:r w:rsidRPr="003B6AD9">
              <w:rPr>
                <w:color w:val="1E1E1E"/>
                <w:sz w:val="32"/>
                <w:szCs w:val="32"/>
                <w:lang w:eastAsia="en-US"/>
              </w:rPr>
              <w:br/>
              <w:t>разрешений первой категории (лицензий)</w:t>
            </w:r>
          </w:p>
          <w:tbl>
            <w:tblPr>
              <w:tblW w:w="2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1349"/>
              <w:gridCol w:w="567"/>
              <w:gridCol w:w="425"/>
            </w:tblGrid>
            <w:tr w:rsidR="00590FE5" w:rsidRPr="003B6AD9" w:rsidTr="00590FE5">
              <w:tc>
                <w:tcPr>
                  <w:tcW w:w="517" w:type="dxa"/>
                  <w:shd w:val="clear" w:color="auto" w:fill="auto"/>
                  <w:tcMar>
                    <w:top w:w="45" w:type="dxa"/>
                    <w:left w:w="75" w:type="dxa"/>
                    <w:bottom w:w="45" w:type="dxa"/>
                    <w:right w:w="75" w:type="dxa"/>
                  </w:tcMar>
                  <w:hideMark/>
                </w:tcPr>
                <w:p w:rsidR="00590FE5" w:rsidRPr="003B6AD9" w:rsidRDefault="00590FE5" w:rsidP="00590FE5">
                  <w:pPr>
                    <w:textAlignment w:val="baseline"/>
                    <w:rPr>
                      <w:color w:val="000000"/>
                      <w:spacing w:val="2"/>
                      <w:sz w:val="20"/>
                      <w:szCs w:val="20"/>
                      <w:lang w:val="en-US" w:eastAsia="en-US"/>
                    </w:rPr>
                  </w:pPr>
                  <w:r w:rsidRPr="003B6AD9">
                    <w:rPr>
                      <w:color w:val="000000"/>
                      <w:spacing w:val="2"/>
                      <w:sz w:val="20"/>
                      <w:szCs w:val="20"/>
                      <w:lang w:val="en-US" w:eastAsia="en-US"/>
                    </w:rPr>
                    <w:t>№</w:t>
                  </w:r>
                  <w:r w:rsidRPr="003B6AD9">
                    <w:rPr>
                      <w:color w:val="000000"/>
                      <w:spacing w:val="2"/>
                      <w:sz w:val="20"/>
                      <w:szCs w:val="20"/>
                      <w:lang w:val="en-US" w:eastAsia="en-US"/>
                    </w:rPr>
                    <w:br/>
                    <w:t>п/п</w:t>
                  </w:r>
                  <w:r w:rsidRPr="003B6AD9">
                    <w:rPr>
                      <w:color w:val="000000"/>
                      <w:spacing w:val="2"/>
                      <w:sz w:val="20"/>
                      <w:szCs w:val="20"/>
                      <w:lang w:val="en-US" w:eastAsia="en-US"/>
                    </w:rPr>
                    <w:br/>
                    <w:t> </w:t>
                  </w:r>
                </w:p>
              </w:tc>
              <w:tc>
                <w:tcPr>
                  <w:tcW w:w="1349" w:type="dxa"/>
                  <w:shd w:val="clear" w:color="auto" w:fill="auto"/>
                  <w:tcMar>
                    <w:top w:w="45" w:type="dxa"/>
                    <w:left w:w="75" w:type="dxa"/>
                    <w:bottom w:w="45" w:type="dxa"/>
                    <w:right w:w="75" w:type="dxa"/>
                  </w:tcMar>
                  <w:hideMark/>
                </w:tcPr>
                <w:p w:rsidR="00590FE5" w:rsidRPr="003B6AD9" w:rsidRDefault="00590FE5" w:rsidP="00590FE5">
                  <w:pPr>
                    <w:textAlignment w:val="baseline"/>
                    <w:rPr>
                      <w:color w:val="000000"/>
                      <w:spacing w:val="2"/>
                      <w:sz w:val="20"/>
                      <w:szCs w:val="20"/>
                      <w:lang w:eastAsia="en-US"/>
                    </w:rPr>
                  </w:pPr>
                  <w:r w:rsidRPr="003B6AD9">
                    <w:rPr>
                      <w:color w:val="000000"/>
                      <w:spacing w:val="2"/>
                      <w:sz w:val="20"/>
                      <w:szCs w:val="20"/>
                      <w:lang w:eastAsia="en-US"/>
                    </w:rPr>
                    <w:t>Наименование лицензии и вида деятельности, для осуществления которой требуется наличие лицензии</w:t>
                  </w:r>
                  <w:r w:rsidRPr="003B6AD9">
                    <w:rPr>
                      <w:color w:val="000000"/>
                      <w:spacing w:val="2"/>
                      <w:sz w:val="20"/>
                      <w:szCs w:val="20"/>
                      <w:lang w:eastAsia="en-US"/>
                    </w:rPr>
                    <w:br/>
                  </w:r>
                  <w:r w:rsidRPr="003B6AD9">
                    <w:rPr>
                      <w:color w:val="000000"/>
                      <w:spacing w:val="2"/>
                      <w:sz w:val="20"/>
                      <w:szCs w:val="20"/>
                      <w:lang w:val="en-US" w:eastAsia="en-US"/>
                    </w:rPr>
                    <w:t> </w:t>
                  </w:r>
                </w:p>
              </w:tc>
              <w:tc>
                <w:tcPr>
                  <w:tcW w:w="567" w:type="dxa"/>
                  <w:shd w:val="clear" w:color="auto" w:fill="auto"/>
                  <w:tcMar>
                    <w:top w:w="45" w:type="dxa"/>
                    <w:left w:w="75" w:type="dxa"/>
                    <w:bottom w:w="45" w:type="dxa"/>
                    <w:right w:w="75" w:type="dxa"/>
                  </w:tcMar>
                  <w:hideMark/>
                </w:tcPr>
                <w:p w:rsidR="00590FE5" w:rsidRPr="003B6AD9" w:rsidRDefault="00590FE5" w:rsidP="00590FE5">
                  <w:pPr>
                    <w:textAlignment w:val="baseline"/>
                    <w:rPr>
                      <w:color w:val="000000"/>
                      <w:spacing w:val="2"/>
                      <w:sz w:val="20"/>
                      <w:szCs w:val="20"/>
                      <w:lang w:eastAsia="en-US"/>
                    </w:rPr>
                  </w:pPr>
                  <w:r w:rsidRPr="003B6AD9">
                    <w:rPr>
                      <w:color w:val="000000"/>
                      <w:spacing w:val="2"/>
                      <w:sz w:val="20"/>
                      <w:szCs w:val="20"/>
                      <w:lang w:eastAsia="en-US"/>
                    </w:rPr>
                    <w:t>Наименование подвида деятельности, для осу</w:t>
                  </w:r>
                  <w:r w:rsidRPr="003B6AD9">
                    <w:rPr>
                      <w:color w:val="000000"/>
                      <w:spacing w:val="2"/>
                      <w:sz w:val="20"/>
                      <w:szCs w:val="20"/>
                      <w:lang w:eastAsia="en-US"/>
                    </w:rPr>
                    <w:lastRenderedPageBreak/>
                    <w:t>ществления которой требуется наличие лицензии</w:t>
                  </w:r>
                  <w:r w:rsidRPr="003B6AD9">
                    <w:rPr>
                      <w:color w:val="000000"/>
                      <w:spacing w:val="2"/>
                      <w:sz w:val="20"/>
                      <w:szCs w:val="20"/>
                      <w:lang w:eastAsia="en-US"/>
                    </w:rPr>
                    <w:br/>
                  </w:r>
                  <w:r w:rsidRPr="003B6AD9">
                    <w:rPr>
                      <w:color w:val="000000"/>
                      <w:spacing w:val="2"/>
                      <w:sz w:val="20"/>
                      <w:szCs w:val="20"/>
                      <w:lang w:val="en-US" w:eastAsia="en-US"/>
                    </w:rPr>
                    <w:t> </w:t>
                  </w:r>
                </w:p>
              </w:tc>
              <w:tc>
                <w:tcPr>
                  <w:tcW w:w="425" w:type="dxa"/>
                  <w:shd w:val="clear" w:color="auto" w:fill="auto"/>
                  <w:tcMar>
                    <w:top w:w="45" w:type="dxa"/>
                    <w:left w:w="75" w:type="dxa"/>
                    <w:bottom w:w="45" w:type="dxa"/>
                    <w:right w:w="75" w:type="dxa"/>
                  </w:tcMar>
                  <w:hideMark/>
                </w:tcPr>
                <w:p w:rsidR="00590FE5" w:rsidRPr="003B6AD9" w:rsidRDefault="00590FE5" w:rsidP="00590FE5">
                  <w:pPr>
                    <w:textAlignment w:val="baseline"/>
                    <w:rPr>
                      <w:color w:val="000000"/>
                      <w:spacing w:val="2"/>
                      <w:sz w:val="20"/>
                      <w:szCs w:val="20"/>
                      <w:lang w:val="en-US" w:eastAsia="en-US"/>
                    </w:rPr>
                  </w:pPr>
                  <w:proofErr w:type="spellStart"/>
                  <w:r w:rsidRPr="003B6AD9">
                    <w:rPr>
                      <w:color w:val="000000"/>
                      <w:spacing w:val="2"/>
                      <w:sz w:val="20"/>
                      <w:szCs w:val="20"/>
                      <w:lang w:val="en-US" w:eastAsia="en-US"/>
                    </w:rPr>
                    <w:lastRenderedPageBreak/>
                    <w:t>Примечание</w:t>
                  </w:r>
                  <w:proofErr w:type="spellEnd"/>
                  <w:r w:rsidRPr="003B6AD9">
                    <w:rPr>
                      <w:color w:val="000000"/>
                      <w:spacing w:val="2"/>
                      <w:sz w:val="20"/>
                      <w:szCs w:val="20"/>
                      <w:lang w:val="en-US" w:eastAsia="en-US"/>
                    </w:rPr>
                    <w:br/>
                    <w:t> </w:t>
                  </w:r>
                </w:p>
              </w:tc>
            </w:tr>
            <w:tr w:rsidR="00590FE5" w:rsidRPr="003B6AD9" w:rsidTr="00590FE5">
              <w:tc>
                <w:tcPr>
                  <w:tcW w:w="517" w:type="dxa"/>
                  <w:shd w:val="clear" w:color="auto" w:fill="auto"/>
                  <w:tcMar>
                    <w:top w:w="45" w:type="dxa"/>
                    <w:left w:w="75" w:type="dxa"/>
                    <w:bottom w:w="45" w:type="dxa"/>
                    <w:right w:w="75" w:type="dxa"/>
                  </w:tcMar>
                  <w:hideMark/>
                </w:tcPr>
                <w:p w:rsidR="00590FE5" w:rsidRPr="003B6AD9" w:rsidRDefault="00590FE5" w:rsidP="00590FE5">
                  <w:pPr>
                    <w:textAlignment w:val="baseline"/>
                    <w:rPr>
                      <w:color w:val="000000"/>
                      <w:spacing w:val="2"/>
                      <w:sz w:val="20"/>
                      <w:szCs w:val="20"/>
                      <w:lang w:val="en-US" w:eastAsia="en-US"/>
                    </w:rPr>
                  </w:pPr>
                  <w:r w:rsidRPr="003B6AD9">
                    <w:rPr>
                      <w:color w:val="000000"/>
                      <w:spacing w:val="2"/>
                      <w:sz w:val="20"/>
                      <w:szCs w:val="20"/>
                      <w:lang w:val="en-US" w:eastAsia="en-US"/>
                    </w:rPr>
                    <w:t>1</w:t>
                  </w:r>
                  <w:r w:rsidRPr="003B6AD9">
                    <w:rPr>
                      <w:color w:val="000000"/>
                      <w:spacing w:val="2"/>
                      <w:sz w:val="20"/>
                      <w:szCs w:val="20"/>
                      <w:lang w:val="en-US" w:eastAsia="en-US"/>
                    </w:rPr>
                    <w:br/>
                    <w:t> </w:t>
                  </w:r>
                </w:p>
              </w:tc>
              <w:tc>
                <w:tcPr>
                  <w:tcW w:w="1349" w:type="dxa"/>
                  <w:shd w:val="clear" w:color="auto" w:fill="auto"/>
                  <w:tcMar>
                    <w:top w:w="45" w:type="dxa"/>
                    <w:left w:w="75" w:type="dxa"/>
                    <w:bottom w:w="45" w:type="dxa"/>
                    <w:right w:w="75" w:type="dxa"/>
                  </w:tcMar>
                  <w:hideMark/>
                </w:tcPr>
                <w:p w:rsidR="00590FE5" w:rsidRPr="003B6AD9" w:rsidRDefault="00590FE5" w:rsidP="00590FE5">
                  <w:pPr>
                    <w:textAlignment w:val="baseline"/>
                    <w:rPr>
                      <w:color w:val="000000"/>
                      <w:spacing w:val="2"/>
                      <w:sz w:val="20"/>
                      <w:szCs w:val="20"/>
                      <w:lang w:val="en-US" w:eastAsia="en-US"/>
                    </w:rPr>
                  </w:pPr>
                  <w:r w:rsidRPr="003B6AD9">
                    <w:rPr>
                      <w:color w:val="000000"/>
                      <w:spacing w:val="2"/>
                      <w:sz w:val="20"/>
                      <w:szCs w:val="20"/>
                      <w:lang w:val="en-US" w:eastAsia="en-US"/>
                    </w:rPr>
                    <w:t>2</w:t>
                  </w:r>
                  <w:r w:rsidRPr="003B6AD9">
                    <w:rPr>
                      <w:color w:val="000000"/>
                      <w:spacing w:val="2"/>
                      <w:sz w:val="20"/>
                      <w:szCs w:val="20"/>
                      <w:lang w:val="en-US" w:eastAsia="en-US"/>
                    </w:rPr>
                    <w:br/>
                    <w:t> </w:t>
                  </w:r>
                </w:p>
              </w:tc>
              <w:tc>
                <w:tcPr>
                  <w:tcW w:w="567" w:type="dxa"/>
                  <w:shd w:val="clear" w:color="auto" w:fill="auto"/>
                  <w:tcMar>
                    <w:top w:w="45" w:type="dxa"/>
                    <w:left w:w="75" w:type="dxa"/>
                    <w:bottom w:w="45" w:type="dxa"/>
                    <w:right w:w="75" w:type="dxa"/>
                  </w:tcMar>
                  <w:hideMark/>
                </w:tcPr>
                <w:p w:rsidR="00590FE5" w:rsidRPr="003B6AD9" w:rsidRDefault="00590FE5" w:rsidP="00590FE5">
                  <w:pPr>
                    <w:textAlignment w:val="baseline"/>
                    <w:rPr>
                      <w:color w:val="000000"/>
                      <w:spacing w:val="2"/>
                      <w:sz w:val="20"/>
                      <w:szCs w:val="20"/>
                      <w:lang w:val="en-US" w:eastAsia="en-US"/>
                    </w:rPr>
                  </w:pPr>
                  <w:r w:rsidRPr="003B6AD9">
                    <w:rPr>
                      <w:color w:val="000000"/>
                      <w:spacing w:val="2"/>
                      <w:sz w:val="20"/>
                      <w:szCs w:val="20"/>
                      <w:lang w:val="en-US" w:eastAsia="en-US"/>
                    </w:rPr>
                    <w:t>3</w:t>
                  </w:r>
                  <w:r w:rsidRPr="003B6AD9">
                    <w:rPr>
                      <w:color w:val="000000"/>
                      <w:spacing w:val="2"/>
                      <w:sz w:val="20"/>
                      <w:szCs w:val="20"/>
                      <w:lang w:val="en-US" w:eastAsia="en-US"/>
                    </w:rPr>
                    <w:br/>
                    <w:t> </w:t>
                  </w:r>
                </w:p>
              </w:tc>
              <w:tc>
                <w:tcPr>
                  <w:tcW w:w="425" w:type="dxa"/>
                  <w:shd w:val="clear" w:color="auto" w:fill="auto"/>
                  <w:tcMar>
                    <w:top w:w="45" w:type="dxa"/>
                    <w:left w:w="75" w:type="dxa"/>
                    <w:bottom w:w="45" w:type="dxa"/>
                    <w:right w:w="75" w:type="dxa"/>
                  </w:tcMar>
                  <w:hideMark/>
                </w:tcPr>
                <w:p w:rsidR="00590FE5" w:rsidRPr="003B6AD9" w:rsidRDefault="00590FE5" w:rsidP="00590FE5">
                  <w:pPr>
                    <w:textAlignment w:val="baseline"/>
                    <w:rPr>
                      <w:color w:val="000000"/>
                      <w:spacing w:val="2"/>
                      <w:sz w:val="20"/>
                      <w:szCs w:val="20"/>
                      <w:lang w:val="en-US" w:eastAsia="en-US"/>
                    </w:rPr>
                  </w:pPr>
                  <w:r w:rsidRPr="003B6AD9">
                    <w:rPr>
                      <w:color w:val="000000"/>
                      <w:spacing w:val="2"/>
                      <w:sz w:val="20"/>
                      <w:szCs w:val="20"/>
                      <w:lang w:val="en-US" w:eastAsia="en-US"/>
                    </w:rPr>
                    <w:t>4</w:t>
                  </w:r>
                </w:p>
              </w:tc>
            </w:tr>
            <w:tr w:rsidR="00590FE5" w:rsidRPr="003B6AD9" w:rsidTr="00590FE5">
              <w:tc>
                <w:tcPr>
                  <w:tcW w:w="517" w:type="dxa"/>
                  <w:shd w:val="clear" w:color="auto" w:fill="auto"/>
                  <w:tcMar>
                    <w:top w:w="45" w:type="dxa"/>
                    <w:left w:w="75" w:type="dxa"/>
                    <w:bottom w:w="45" w:type="dxa"/>
                    <w:right w:w="75" w:type="dxa"/>
                  </w:tcMar>
                </w:tcPr>
                <w:p w:rsidR="00590FE5" w:rsidRPr="003B6AD9" w:rsidRDefault="001F65A4" w:rsidP="00590FE5">
                  <w:pPr>
                    <w:textAlignment w:val="baseline"/>
                    <w:rPr>
                      <w:color w:val="000000"/>
                      <w:spacing w:val="2"/>
                      <w:sz w:val="20"/>
                      <w:szCs w:val="20"/>
                      <w:lang w:eastAsia="en-US"/>
                    </w:rPr>
                  </w:pPr>
                  <w:r w:rsidRPr="003B6AD9">
                    <w:rPr>
                      <w:color w:val="000000"/>
                      <w:spacing w:val="2"/>
                      <w:sz w:val="20"/>
                      <w:szCs w:val="20"/>
                      <w:lang w:eastAsia="en-US"/>
                    </w:rPr>
                    <w:t>…</w:t>
                  </w:r>
                </w:p>
              </w:tc>
              <w:tc>
                <w:tcPr>
                  <w:tcW w:w="1349" w:type="dxa"/>
                  <w:shd w:val="clear" w:color="auto" w:fill="auto"/>
                  <w:tcMar>
                    <w:top w:w="45" w:type="dxa"/>
                    <w:left w:w="75" w:type="dxa"/>
                    <w:bottom w:w="45" w:type="dxa"/>
                    <w:right w:w="75" w:type="dxa"/>
                  </w:tcMar>
                </w:tcPr>
                <w:p w:rsidR="00590FE5" w:rsidRPr="003B6AD9" w:rsidRDefault="001F65A4" w:rsidP="00590FE5">
                  <w:pPr>
                    <w:textAlignment w:val="baseline"/>
                    <w:rPr>
                      <w:color w:val="000000"/>
                      <w:spacing w:val="2"/>
                      <w:sz w:val="20"/>
                      <w:szCs w:val="20"/>
                      <w:lang w:eastAsia="en-US"/>
                    </w:rPr>
                  </w:pPr>
                  <w:r w:rsidRPr="003B6AD9">
                    <w:rPr>
                      <w:color w:val="000000"/>
                      <w:spacing w:val="2"/>
                      <w:sz w:val="20"/>
                      <w:szCs w:val="20"/>
                      <w:lang w:eastAsia="en-US"/>
                    </w:rPr>
                    <w:t>…</w:t>
                  </w:r>
                </w:p>
              </w:tc>
              <w:tc>
                <w:tcPr>
                  <w:tcW w:w="567" w:type="dxa"/>
                  <w:shd w:val="clear" w:color="auto" w:fill="auto"/>
                  <w:tcMar>
                    <w:top w:w="45" w:type="dxa"/>
                    <w:left w:w="75" w:type="dxa"/>
                    <w:bottom w:w="45" w:type="dxa"/>
                    <w:right w:w="75" w:type="dxa"/>
                  </w:tcMar>
                </w:tcPr>
                <w:p w:rsidR="00590FE5" w:rsidRPr="003B6AD9" w:rsidRDefault="001F65A4" w:rsidP="00590FE5">
                  <w:pPr>
                    <w:textAlignment w:val="baseline"/>
                    <w:rPr>
                      <w:color w:val="000000"/>
                      <w:spacing w:val="2"/>
                      <w:sz w:val="20"/>
                      <w:szCs w:val="20"/>
                      <w:lang w:eastAsia="en-US"/>
                    </w:rPr>
                  </w:pPr>
                  <w:r w:rsidRPr="003B6AD9">
                    <w:rPr>
                      <w:color w:val="000000"/>
                      <w:spacing w:val="2"/>
                      <w:sz w:val="20"/>
                      <w:szCs w:val="20"/>
                      <w:lang w:eastAsia="en-US"/>
                    </w:rPr>
                    <w:t>…</w:t>
                  </w:r>
                </w:p>
              </w:tc>
              <w:tc>
                <w:tcPr>
                  <w:tcW w:w="425" w:type="dxa"/>
                  <w:shd w:val="clear" w:color="auto" w:fill="auto"/>
                  <w:tcMar>
                    <w:top w:w="45" w:type="dxa"/>
                    <w:left w:w="75" w:type="dxa"/>
                    <w:bottom w:w="45" w:type="dxa"/>
                    <w:right w:w="75" w:type="dxa"/>
                  </w:tcMar>
                </w:tcPr>
                <w:p w:rsidR="00590FE5" w:rsidRPr="003B6AD9" w:rsidRDefault="001F65A4" w:rsidP="00590FE5">
                  <w:pPr>
                    <w:textAlignment w:val="baseline"/>
                    <w:rPr>
                      <w:color w:val="000000"/>
                      <w:spacing w:val="2"/>
                      <w:sz w:val="20"/>
                      <w:szCs w:val="20"/>
                      <w:lang w:eastAsia="en-US"/>
                    </w:rPr>
                  </w:pPr>
                  <w:r w:rsidRPr="003B6AD9">
                    <w:rPr>
                      <w:color w:val="000000"/>
                      <w:spacing w:val="2"/>
                      <w:sz w:val="20"/>
                      <w:szCs w:val="20"/>
                      <w:lang w:eastAsia="en-US"/>
                    </w:rPr>
                    <w:t>…</w:t>
                  </w:r>
                </w:p>
              </w:tc>
            </w:tr>
            <w:tr w:rsidR="001F65A4" w:rsidRPr="003B6AD9" w:rsidTr="00950EA1">
              <w:tc>
                <w:tcPr>
                  <w:tcW w:w="2858" w:type="dxa"/>
                  <w:gridSpan w:val="4"/>
                  <w:shd w:val="clear" w:color="auto" w:fill="auto"/>
                  <w:tcMar>
                    <w:top w:w="45" w:type="dxa"/>
                    <w:left w:w="75" w:type="dxa"/>
                    <w:bottom w:w="45" w:type="dxa"/>
                    <w:right w:w="75" w:type="dxa"/>
                  </w:tcMar>
                </w:tcPr>
                <w:p w:rsidR="001F65A4" w:rsidRPr="003B6AD9" w:rsidRDefault="001F65A4" w:rsidP="001F65A4">
                  <w:pPr>
                    <w:jc w:val="both"/>
                    <w:textAlignment w:val="baseline"/>
                    <w:rPr>
                      <w:color w:val="000000"/>
                      <w:spacing w:val="2"/>
                      <w:lang w:eastAsia="en-US"/>
                    </w:rPr>
                  </w:pPr>
                  <w:r w:rsidRPr="003B6AD9">
                    <w:rPr>
                      <w:color w:val="000000"/>
                      <w:spacing w:val="2"/>
                      <w:shd w:val="clear" w:color="auto" w:fill="FFFFFF"/>
                    </w:rPr>
                    <w:t xml:space="preserve">Лицензирование деятельности в сфере производства и оборота этилового спирта и алкогольной продукции, производства </w:t>
                  </w:r>
                  <w:r w:rsidRPr="003B6AD9">
                    <w:rPr>
                      <w:b/>
                      <w:color w:val="000000"/>
                      <w:spacing w:val="2"/>
                      <w:shd w:val="clear" w:color="auto" w:fill="FFFFFF"/>
                    </w:rPr>
                    <w:t>табачных изделий</w:t>
                  </w:r>
                </w:p>
              </w:tc>
            </w:tr>
            <w:tr w:rsidR="00AE3A18" w:rsidRPr="003B6AD9" w:rsidTr="00590FE5">
              <w:tc>
                <w:tcPr>
                  <w:tcW w:w="517" w:type="dxa"/>
                  <w:shd w:val="clear" w:color="auto" w:fill="auto"/>
                  <w:tcMar>
                    <w:top w:w="45" w:type="dxa"/>
                    <w:left w:w="75" w:type="dxa"/>
                    <w:bottom w:w="45" w:type="dxa"/>
                    <w:right w:w="75" w:type="dxa"/>
                  </w:tcMar>
                </w:tcPr>
                <w:p w:rsidR="00AE3A18" w:rsidRPr="003B6AD9" w:rsidRDefault="00AE3A18" w:rsidP="00AE3A18">
                  <w:pPr>
                    <w:textAlignment w:val="baseline"/>
                    <w:rPr>
                      <w:color w:val="000000"/>
                      <w:spacing w:val="2"/>
                      <w:sz w:val="20"/>
                      <w:szCs w:val="20"/>
                      <w:lang w:eastAsia="en-US"/>
                    </w:rPr>
                  </w:pPr>
                  <w:r w:rsidRPr="003B6AD9">
                    <w:rPr>
                      <w:color w:val="000000"/>
                      <w:spacing w:val="2"/>
                      <w:sz w:val="20"/>
                      <w:szCs w:val="20"/>
                      <w:lang w:eastAsia="en-US"/>
                    </w:rPr>
                    <w:t>…</w:t>
                  </w:r>
                </w:p>
              </w:tc>
              <w:tc>
                <w:tcPr>
                  <w:tcW w:w="1349" w:type="dxa"/>
                  <w:shd w:val="clear" w:color="auto" w:fill="auto"/>
                  <w:tcMar>
                    <w:top w:w="45" w:type="dxa"/>
                    <w:left w:w="75" w:type="dxa"/>
                    <w:bottom w:w="45" w:type="dxa"/>
                    <w:right w:w="75" w:type="dxa"/>
                  </w:tcMar>
                </w:tcPr>
                <w:p w:rsidR="00AE3A18" w:rsidRPr="003B6AD9" w:rsidRDefault="00AE3A18" w:rsidP="00AE3A18">
                  <w:pPr>
                    <w:textAlignment w:val="baseline"/>
                    <w:rPr>
                      <w:color w:val="000000"/>
                      <w:spacing w:val="2"/>
                      <w:sz w:val="20"/>
                      <w:szCs w:val="20"/>
                      <w:lang w:eastAsia="en-US"/>
                    </w:rPr>
                  </w:pPr>
                  <w:r w:rsidRPr="003B6AD9">
                    <w:rPr>
                      <w:color w:val="000000"/>
                      <w:spacing w:val="2"/>
                      <w:sz w:val="20"/>
                      <w:szCs w:val="20"/>
                      <w:lang w:eastAsia="en-US"/>
                    </w:rPr>
                    <w:t>…</w:t>
                  </w:r>
                </w:p>
              </w:tc>
              <w:tc>
                <w:tcPr>
                  <w:tcW w:w="567" w:type="dxa"/>
                  <w:shd w:val="clear" w:color="auto" w:fill="auto"/>
                  <w:tcMar>
                    <w:top w:w="45" w:type="dxa"/>
                    <w:left w:w="75" w:type="dxa"/>
                    <w:bottom w:w="45" w:type="dxa"/>
                    <w:right w:w="75" w:type="dxa"/>
                  </w:tcMar>
                </w:tcPr>
                <w:p w:rsidR="00AE3A18" w:rsidRPr="003B6AD9" w:rsidRDefault="00AE3A18" w:rsidP="00AE3A18">
                  <w:pPr>
                    <w:textAlignment w:val="baseline"/>
                    <w:rPr>
                      <w:color w:val="000000"/>
                      <w:spacing w:val="2"/>
                      <w:sz w:val="20"/>
                      <w:szCs w:val="20"/>
                      <w:lang w:eastAsia="en-US"/>
                    </w:rPr>
                  </w:pPr>
                  <w:r w:rsidRPr="003B6AD9">
                    <w:rPr>
                      <w:color w:val="000000"/>
                      <w:spacing w:val="2"/>
                      <w:sz w:val="20"/>
                      <w:szCs w:val="20"/>
                      <w:lang w:eastAsia="en-US"/>
                    </w:rPr>
                    <w:t>…</w:t>
                  </w:r>
                </w:p>
              </w:tc>
              <w:tc>
                <w:tcPr>
                  <w:tcW w:w="425" w:type="dxa"/>
                  <w:shd w:val="clear" w:color="auto" w:fill="auto"/>
                  <w:tcMar>
                    <w:top w:w="45" w:type="dxa"/>
                    <w:left w:w="75" w:type="dxa"/>
                    <w:bottom w:w="45" w:type="dxa"/>
                    <w:right w:w="75" w:type="dxa"/>
                  </w:tcMar>
                </w:tcPr>
                <w:p w:rsidR="00AE3A18" w:rsidRPr="003B6AD9" w:rsidRDefault="00AE3A18" w:rsidP="00AE3A18">
                  <w:pPr>
                    <w:textAlignment w:val="baseline"/>
                    <w:rPr>
                      <w:color w:val="000000"/>
                      <w:spacing w:val="2"/>
                      <w:sz w:val="20"/>
                      <w:szCs w:val="20"/>
                      <w:lang w:eastAsia="en-US"/>
                    </w:rPr>
                  </w:pPr>
                  <w:r w:rsidRPr="003B6AD9">
                    <w:rPr>
                      <w:color w:val="000000"/>
                      <w:spacing w:val="2"/>
                      <w:sz w:val="20"/>
                      <w:szCs w:val="20"/>
                      <w:lang w:eastAsia="en-US"/>
                    </w:rPr>
                    <w:t>…</w:t>
                  </w:r>
                </w:p>
              </w:tc>
            </w:tr>
            <w:tr w:rsidR="00AE3A18" w:rsidRPr="003B6AD9" w:rsidTr="00590FE5">
              <w:tc>
                <w:tcPr>
                  <w:tcW w:w="517" w:type="dxa"/>
                  <w:shd w:val="clear" w:color="auto" w:fill="auto"/>
                  <w:tcMar>
                    <w:top w:w="45" w:type="dxa"/>
                    <w:left w:w="75" w:type="dxa"/>
                    <w:bottom w:w="45" w:type="dxa"/>
                    <w:right w:w="75" w:type="dxa"/>
                  </w:tcMar>
                </w:tcPr>
                <w:p w:rsidR="00AE3A18" w:rsidRPr="003B6AD9" w:rsidRDefault="00AE3A18" w:rsidP="00AE3A18">
                  <w:pPr>
                    <w:textAlignment w:val="baseline"/>
                    <w:rPr>
                      <w:color w:val="000000"/>
                      <w:spacing w:val="2"/>
                      <w:sz w:val="20"/>
                      <w:szCs w:val="20"/>
                      <w:lang w:eastAsia="en-US"/>
                    </w:rPr>
                  </w:pPr>
                  <w:r w:rsidRPr="003B6AD9">
                    <w:rPr>
                      <w:color w:val="000000"/>
                      <w:spacing w:val="2"/>
                      <w:sz w:val="20"/>
                      <w:szCs w:val="20"/>
                      <w:lang w:eastAsia="en-US"/>
                    </w:rPr>
                    <w:t>45-1.</w:t>
                  </w:r>
                </w:p>
              </w:tc>
              <w:tc>
                <w:tcPr>
                  <w:tcW w:w="1349" w:type="dxa"/>
                  <w:shd w:val="clear" w:color="auto" w:fill="auto"/>
                  <w:tcMar>
                    <w:top w:w="45" w:type="dxa"/>
                    <w:left w:w="75" w:type="dxa"/>
                    <w:bottom w:w="45" w:type="dxa"/>
                    <w:right w:w="75" w:type="dxa"/>
                  </w:tcMar>
                </w:tcPr>
                <w:p w:rsidR="00AE3A18" w:rsidRPr="003B6AD9" w:rsidRDefault="00AE3A18" w:rsidP="00AE3A18">
                  <w:pPr>
                    <w:textAlignment w:val="baseline"/>
                    <w:rPr>
                      <w:color w:val="000000"/>
                      <w:spacing w:val="2"/>
                      <w:sz w:val="20"/>
                      <w:szCs w:val="20"/>
                      <w:lang w:eastAsia="en-US"/>
                    </w:rPr>
                  </w:pPr>
                  <w:r w:rsidRPr="003B6AD9">
                    <w:rPr>
                      <w:b/>
                      <w:color w:val="000000"/>
                      <w:spacing w:val="2"/>
                      <w:sz w:val="20"/>
                      <w:szCs w:val="20"/>
                      <w:lang w:eastAsia="en-US"/>
                    </w:rPr>
                    <w:t>Отсутствует</w:t>
                  </w:r>
                  <w:r w:rsidRPr="003B6AD9">
                    <w:rPr>
                      <w:color w:val="000000"/>
                      <w:spacing w:val="2"/>
                      <w:sz w:val="20"/>
                      <w:szCs w:val="20"/>
                      <w:lang w:eastAsia="en-US"/>
                    </w:rPr>
                    <w:t xml:space="preserve">. </w:t>
                  </w:r>
                </w:p>
              </w:tc>
              <w:tc>
                <w:tcPr>
                  <w:tcW w:w="567" w:type="dxa"/>
                  <w:shd w:val="clear" w:color="auto" w:fill="auto"/>
                  <w:tcMar>
                    <w:top w:w="45" w:type="dxa"/>
                    <w:left w:w="75" w:type="dxa"/>
                    <w:bottom w:w="45" w:type="dxa"/>
                    <w:right w:w="75" w:type="dxa"/>
                  </w:tcMar>
                </w:tcPr>
                <w:p w:rsidR="00AE3A18" w:rsidRPr="003B6AD9" w:rsidRDefault="00AE3A18" w:rsidP="00AE3A18">
                  <w:pPr>
                    <w:textAlignment w:val="baseline"/>
                    <w:rPr>
                      <w:color w:val="000000"/>
                      <w:spacing w:val="2"/>
                      <w:sz w:val="20"/>
                      <w:szCs w:val="20"/>
                      <w:lang w:eastAsia="en-US"/>
                    </w:rPr>
                  </w:pPr>
                </w:p>
              </w:tc>
              <w:tc>
                <w:tcPr>
                  <w:tcW w:w="425" w:type="dxa"/>
                  <w:shd w:val="clear" w:color="auto" w:fill="auto"/>
                  <w:tcMar>
                    <w:top w:w="45" w:type="dxa"/>
                    <w:left w:w="75" w:type="dxa"/>
                    <w:bottom w:w="45" w:type="dxa"/>
                    <w:right w:w="75" w:type="dxa"/>
                  </w:tcMar>
                </w:tcPr>
                <w:p w:rsidR="00AE3A18" w:rsidRPr="003B6AD9" w:rsidRDefault="00AE3A18" w:rsidP="00AE3A18">
                  <w:pPr>
                    <w:textAlignment w:val="baseline"/>
                    <w:rPr>
                      <w:color w:val="000000"/>
                      <w:spacing w:val="2"/>
                      <w:sz w:val="20"/>
                      <w:szCs w:val="20"/>
                      <w:lang w:eastAsia="en-US"/>
                    </w:rPr>
                  </w:pPr>
                </w:p>
              </w:tc>
            </w:tr>
          </w:tbl>
          <w:p w:rsidR="00590FE5" w:rsidRPr="003B6AD9" w:rsidRDefault="00590FE5" w:rsidP="00590FE5">
            <w:pPr>
              <w:shd w:val="clear" w:color="auto" w:fill="FFFFFF"/>
              <w:ind w:firstLine="453"/>
              <w:jc w:val="both"/>
              <w:textAlignment w:val="baseline"/>
              <w:rPr>
                <w:b/>
                <w:bCs/>
                <w:color w:val="000000"/>
                <w:spacing w:val="2"/>
                <w:bdr w:val="none" w:sz="0" w:space="0" w:color="auto" w:frame="1"/>
                <w:lang w:eastAsia="en-US"/>
              </w:rPr>
            </w:pPr>
          </w:p>
        </w:tc>
        <w:tc>
          <w:tcPr>
            <w:tcW w:w="2959" w:type="dxa"/>
          </w:tcPr>
          <w:p w:rsidR="0060488E" w:rsidRPr="003B6AD9" w:rsidRDefault="0060488E" w:rsidP="0060488E">
            <w:pPr>
              <w:tabs>
                <w:tab w:val="left" w:pos="709"/>
              </w:tabs>
              <w:ind w:firstLine="458"/>
              <w:contextualSpacing/>
              <w:jc w:val="both"/>
              <w:rPr>
                <w:rFonts w:eastAsia="Calibri"/>
                <w:lang w:eastAsia="en-US"/>
              </w:rPr>
            </w:pPr>
            <w:r w:rsidRPr="003B6AD9">
              <w:rPr>
                <w:rFonts w:eastAsia="Calibri"/>
                <w:lang w:eastAsia="en-US"/>
              </w:rPr>
              <w:lastRenderedPageBreak/>
              <w:t>14.</w:t>
            </w:r>
            <w:r w:rsidRPr="003B6AD9">
              <w:rPr>
                <w:rFonts w:eastAsia="Calibri"/>
                <w:lang w:eastAsia="en-US"/>
              </w:rPr>
              <w:tab/>
              <w:t>В Закон Республики Казахстан от 16 мая 2014 года «О разрешениях и уведомлениях»:</w:t>
            </w:r>
          </w:p>
          <w:p w:rsidR="0060488E" w:rsidRPr="003B6AD9" w:rsidRDefault="0060488E" w:rsidP="0060488E">
            <w:pPr>
              <w:tabs>
                <w:tab w:val="left" w:pos="709"/>
              </w:tabs>
              <w:ind w:firstLine="458"/>
              <w:contextualSpacing/>
              <w:jc w:val="both"/>
              <w:rPr>
                <w:rFonts w:eastAsia="Calibri"/>
                <w:lang w:eastAsia="en-US"/>
              </w:rPr>
            </w:pPr>
            <w:r w:rsidRPr="003B6AD9">
              <w:rPr>
                <w:rFonts w:eastAsia="Calibri"/>
                <w:lang w:eastAsia="en-US"/>
              </w:rPr>
              <w:t>подпункт 6) пункта 1 статьи 32 после слов «выдавать заявителю-должнику,» дополнить словами «имеющему налоговую задолженность,».</w:t>
            </w:r>
          </w:p>
          <w:p w:rsidR="0060488E" w:rsidRPr="003B6AD9" w:rsidRDefault="0060488E" w:rsidP="0060488E">
            <w:pPr>
              <w:tabs>
                <w:tab w:val="left" w:pos="709"/>
              </w:tabs>
              <w:ind w:firstLine="458"/>
              <w:contextualSpacing/>
              <w:jc w:val="both"/>
              <w:rPr>
                <w:rFonts w:eastAsia="Calibri"/>
                <w:b/>
                <w:lang w:eastAsia="en-US"/>
              </w:rPr>
            </w:pPr>
            <w:r w:rsidRPr="003B6AD9">
              <w:rPr>
                <w:rFonts w:eastAsia="Calibri"/>
                <w:b/>
                <w:lang w:eastAsia="en-US"/>
              </w:rPr>
              <w:t>Отсутствует.</w:t>
            </w:r>
          </w:p>
          <w:p w:rsidR="0010012B" w:rsidRPr="003B6AD9" w:rsidRDefault="0010012B" w:rsidP="002261B2">
            <w:pPr>
              <w:tabs>
                <w:tab w:val="left" w:pos="709"/>
              </w:tabs>
              <w:ind w:firstLine="457"/>
              <w:contextualSpacing/>
              <w:jc w:val="both"/>
              <w:rPr>
                <w:rFonts w:eastAsia="Calibri"/>
                <w:lang w:eastAsia="en-US"/>
              </w:rPr>
            </w:pPr>
          </w:p>
        </w:tc>
        <w:tc>
          <w:tcPr>
            <w:tcW w:w="3845" w:type="dxa"/>
          </w:tcPr>
          <w:p w:rsidR="00AE3A18" w:rsidRPr="003B6AD9" w:rsidRDefault="00AE3A18" w:rsidP="002261B2">
            <w:pPr>
              <w:ind w:firstLine="334"/>
              <w:jc w:val="both"/>
            </w:pPr>
            <w:r w:rsidRPr="003B6AD9">
              <w:t>пункт 14 статьи 1 проекта дополнить абзацами ________</w:t>
            </w:r>
          </w:p>
          <w:p w:rsidR="00AE3A18" w:rsidRPr="003B6AD9" w:rsidRDefault="00AE3A18" w:rsidP="002261B2">
            <w:pPr>
              <w:ind w:firstLine="334"/>
              <w:jc w:val="both"/>
            </w:pPr>
            <w:r w:rsidRPr="003B6AD9">
              <w:t>следующего содержания:</w:t>
            </w:r>
          </w:p>
          <w:p w:rsidR="00AE3A18" w:rsidRPr="003B6AD9" w:rsidRDefault="00AE3A18" w:rsidP="002261B2">
            <w:pPr>
              <w:ind w:firstLine="334"/>
              <w:jc w:val="both"/>
            </w:pPr>
            <w:r w:rsidRPr="003B6AD9">
              <w:t>«в таблице приложения 1:</w:t>
            </w:r>
          </w:p>
          <w:p w:rsidR="0010012B" w:rsidRPr="003B6AD9" w:rsidRDefault="00AE3A18" w:rsidP="002261B2">
            <w:pPr>
              <w:ind w:firstLine="334"/>
              <w:jc w:val="both"/>
            </w:pPr>
            <w:r w:rsidRPr="003B6AD9">
              <w:t xml:space="preserve"> слова «</w:t>
            </w:r>
            <w:r w:rsidRPr="003B6AD9">
              <w:rPr>
                <w:color w:val="000000"/>
                <w:spacing w:val="2"/>
                <w:shd w:val="clear" w:color="auto" w:fill="FFFFFF"/>
              </w:rPr>
              <w:t xml:space="preserve">Лицензирование деятельности в сфере производства и оборота этилового спирта и алкогольной продукции, производства </w:t>
            </w:r>
            <w:r w:rsidRPr="003B6AD9">
              <w:rPr>
                <w:b/>
                <w:color w:val="000000"/>
                <w:spacing w:val="2"/>
                <w:shd w:val="clear" w:color="auto" w:fill="FFFFFF"/>
              </w:rPr>
              <w:t>табачных изделий</w:t>
            </w:r>
            <w:r w:rsidRPr="003B6AD9">
              <w:t>» дополнить словами «</w:t>
            </w:r>
            <w:r w:rsidRPr="003B6AD9">
              <w:rPr>
                <w:b/>
                <w:color w:val="000000"/>
                <w:spacing w:val="2"/>
                <w:shd w:val="clear" w:color="auto" w:fill="FFFFFF"/>
                <w:lang w:eastAsia="en-US"/>
              </w:rPr>
              <w:t>,</w:t>
            </w:r>
            <w:r w:rsidRPr="003B6AD9">
              <w:rPr>
                <w:color w:val="000000"/>
                <w:spacing w:val="2"/>
                <w:shd w:val="clear" w:color="auto" w:fill="FFFFFF"/>
                <w:lang w:eastAsia="en-US"/>
              </w:rPr>
              <w:t xml:space="preserve"> </w:t>
            </w:r>
            <w:r w:rsidRPr="003B6AD9">
              <w:rPr>
                <w:b/>
                <w:lang w:eastAsia="en-US"/>
              </w:rPr>
              <w:t>потребления табака для кальяна, кальянной смеси</w:t>
            </w:r>
            <w:r w:rsidRPr="003B6AD9">
              <w:t>»;</w:t>
            </w:r>
          </w:p>
          <w:p w:rsidR="00AE3A18" w:rsidRPr="003B6AD9" w:rsidRDefault="00AE3A18" w:rsidP="002261B2">
            <w:pPr>
              <w:ind w:firstLine="334"/>
              <w:jc w:val="both"/>
            </w:pPr>
            <w:r w:rsidRPr="003B6AD9">
              <w:t xml:space="preserve">дополнить </w:t>
            </w:r>
            <w:proofErr w:type="spellStart"/>
            <w:r w:rsidRPr="003B6AD9">
              <w:t>срокой</w:t>
            </w:r>
            <w:proofErr w:type="spellEnd"/>
            <w:r w:rsidRPr="003B6AD9">
              <w:t xml:space="preserve"> 45-1</w:t>
            </w:r>
            <w:r w:rsidR="00235C0B" w:rsidRPr="003B6AD9">
              <w:t>.</w:t>
            </w:r>
            <w:r w:rsidRPr="003B6AD9">
              <w:t xml:space="preserve"> следующего содержания:</w:t>
            </w:r>
          </w:p>
          <w:p w:rsidR="00AE3A18" w:rsidRPr="003B6AD9" w:rsidRDefault="00AE3A18" w:rsidP="002261B2">
            <w:pPr>
              <w:ind w:firstLine="334"/>
              <w:jc w:val="both"/>
            </w:pPr>
            <w:r w:rsidRPr="003B6AD9">
              <w:t>«</w:t>
            </w:r>
          </w:p>
          <w:p w:rsidR="00AE3A18" w:rsidRPr="003B6AD9" w:rsidRDefault="00AE3A18" w:rsidP="002261B2">
            <w:pPr>
              <w:ind w:firstLine="334"/>
              <w:jc w:val="both"/>
            </w:pPr>
          </w:p>
          <w:p w:rsidR="00AE3A18" w:rsidRPr="003B6AD9" w:rsidRDefault="00AE3A18" w:rsidP="002261B2">
            <w:pPr>
              <w:ind w:firstLine="334"/>
              <w:jc w:val="both"/>
            </w:pPr>
          </w:p>
          <w:tbl>
            <w:tblPr>
              <w:tblStyle w:val="afb"/>
              <w:tblW w:w="3725" w:type="dxa"/>
              <w:tblLayout w:type="fixed"/>
              <w:tblLook w:val="04A0" w:firstRow="1" w:lastRow="0" w:firstColumn="1" w:lastColumn="0" w:noHBand="0" w:noVBand="1"/>
            </w:tblPr>
            <w:tblGrid>
              <w:gridCol w:w="427"/>
              <w:gridCol w:w="888"/>
              <w:gridCol w:w="1276"/>
              <w:gridCol w:w="1134"/>
            </w:tblGrid>
            <w:tr w:rsidR="00CA4854" w:rsidRPr="003B6AD9" w:rsidTr="00670DE3">
              <w:tc>
                <w:tcPr>
                  <w:tcW w:w="427" w:type="dxa"/>
                </w:tcPr>
                <w:p w:rsidR="00CA4854" w:rsidRPr="003B6AD9" w:rsidRDefault="00CA4854" w:rsidP="00CA4854">
                  <w:pPr>
                    <w:jc w:val="both"/>
                    <w:rPr>
                      <w:b/>
                      <w:color w:val="000000"/>
                      <w:sz w:val="20"/>
                      <w:szCs w:val="20"/>
                    </w:rPr>
                  </w:pPr>
                  <w:r w:rsidRPr="003B6AD9">
                    <w:rPr>
                      <w:b/>
                      <w:color w:val="000000"/>
                      <w:sz w:val="20"/>
                      <w:szCs w:val="20"/>
                    </w:rPr>
                    <w:t>45-1.</w:t>
                  </w:r>
                </w:p>
              </w:tc>
              <w:tc>
                <w:tcPr>
                  <w:tcW w:w="888" w:type="dxa"/>
                </w:tcPr>
                <w:p w:rsidR="00CA4854" w:rsidRPr="003B6AD9" w:rsidRDefault="00CA4854" w:rsidP="00CA4854">
                  <w:pPr>
                    <w:jc w:val="both"/>
                    <w:rPr>
                      <w:b/>
                      <w:color w:val="000000"/>
                      <w:sz w:val="20"/>
                      <w:szCs w:val="20"/>
                    </w:rPr>
                  </w:pPr>
                  <w:r w:rsidRPr="003B6AD9">
                    <w:rPr>
                      <w:b/>
                      <w:color w:val="000000"/>
                      <w:sz w:val="20"/>
                      <w:szCs w:val="20"/>
                    </w:rPr>
                    <w:t xml:space="preserve">Лицензия на предоставление услуг по </w:t>
                  </w:r>
                  <w:r w:rsidRPr="003B6AD9">
                    <w:rPr>
                      <w:b/>
                      <w:sz w:val="20"/>
                      <w:szCs w:val="20"/>
                    </w:rPr>
                    <w:t>потребления табака для кальяна, кальянной смеси</w:t>
                  </w:r>
                </w:p>
              </w:tc>
              <w:tc>
                <w:tcPr>
                  <w:tcW w:w="1276" w:type="dxa"/>
                </w:tcPr>
                <w:p w:rsidR="00CA4854" w:rsidRPr="003B6AD9" w:rsidRDefault="00CA4854" w:rsidP="00CA4854">
                  <w:pPr>
                    <w:jc w:val="both"/>
                    <w:rPr>
                      <w:b/>
                      <w:color w:val="000000"/>
                      <w:sz w:val="20"/>
                      <w:szCs w:val="20"/>
                    </w:rPr>
                  </w:pPr>
                  <w:r w:rsidRPr="003B6AD9">
                    <w:rPr>
                      <w:b/>
                      <w:color w:val="000000"/>
                      <w:sz w:val="20"/>
                      <w:szCs w:val="20"/>
                    </w:rPr>
                    <w:t>1. Объекты общественного питания (рестораны, кафе, бары), являющиеся кальянными заведениями.</w:t>
                  </w:r>
                </w:p>
                <w:p w:rsidR="00CA4854" w:rsidRPr="003B6AD9" w:rsidRDefault="00CA4854" w:rsidP="00CA4854">
                  <w:pPr>
                    <w:jc w:val="both"/>
                    <w:rPr>
                      <w:b/>
                      <w:color w:val="000000"/>
                      <w:sz w:val="20"/>
                      <w:szCs w:val="20"/>
                    </w:rPr>
                  </w:pPr>
                  <w:r w:rsidRPr="003B6AD9">
                    <w:rPr>
                      <w:b/>
                      <w:color w:val="000000"/>
                      <w:sz w:val="20"/>
                      <w:szCs w:val="20"/>
                    </w:rPr>
                    <w:t>2. Развлекательные заведения (ночные клубы, дискотеки), являющиеся кальянными заведениями.</w:t>
                  </w:r>
                </w:p>
                <w:p w:rsidR="00CA4854" w:rsidRPr="003B6AD9" w:rsidRDefault="00CA4854" w:rsidP="00CA4854">
                  <w:pPr>
                    <w:jc w:val="both"/>
                    <w:rPr>
                      <w:b/>
                      <w:color w:val="000000"/>
                      <w:sz w:val="20"/>
                      <w:szCs w:val="20"/>
                    </w:rPr>
                  </w:pPr>
                  <w:r w:rsidRPr="003B6AD9">
                    <w:rPr>
                      <w:b/>
                      <w:color w:val="000000"/>
                      <w:sz w:val="20"/>
                      <w:szCs w:val="20"/>
                    </w:rPr>
                    <w:t>3. Объекты общественного питания (рестораны, кафе, бары), имеющие специально оборудованные места для потреблени</w:t>
                  </w:r>
                  <w:r w:rsidRPr="003B6AD9">
                    <w:rPr>
                      <w:b/>
                      <w:color w:val="000000"/>
                      <w:sz w:val="20"/>
                      <w:szCs w:val="20"/>
                    </w:rPr>
                    <w:lastRenderedPageBreak/>
                    <w:t>я табака для кальяна, кальянной смеси.</w:t>
                  </w:r>
                </w:p>
                <w:p w:rsidR="00CA4854" w:rsidRPr="003B6AD9" w:rsidRDefault="00CA4854" w:rsidP="00CA4854">
                  <w:pPr>
                    <w:jc w:val="both"/>
                    <w:rPr>
                      <w:b/>
                      <w:color w:val="000000"/>
                      <w:sz w:val="20"/>
                      <w:szCs w:val="20"/>
                    </w:rPr>
                  </w:pPr>
                  <w:r w:rsidRPr="003B6AD9">
                    <w:rPr>
                      <w:b/>
                      <w:color w:val="000000"/>
                      <w:sz w:val="20"/>
                      <w:szCs w:val="20"/>
                    </w:rPr>
                    <w:t xml:space="preserve">4. Развлекательные заведения (ночные клубы, дискотеки) имеющие специально оборудованные места для потребления табака для кальяна, кальянной смеси. </w:t>
                  </w:r>
                </w:p>
              </w:tc>
              <w:tc>
                <w:tcPr>
                  <w:tcW w:w="1134" w:type="dxa"/>
                </w:tcPr>
                <w:p w:rsidR="00CA4854" w:rsidRPr="003B6AD9" w:rsidRDefault="00CA4854" w:rsidP="00CA4854">
                  <w:pPr>
                    <w:jc w:val="both"/>
                    <w:rPr>
                      <w:b/>
                      <w:color w:val="000000"/>
                      <w:sz w:val="20"/>
                      <w:szCs w:val="20"/>
                    </w:rPr>
                  </w:pPr>
                  <w:r w:rsidRPr="003B6AD9">
                    <w:rPr>
                      <w:b/>
                      <w:color w:val="000000"/>
                      <w:sz w:val="20"/>
                      <w:szCs w:val="20"/>
                    </w:rPr>
                    <w:lastRenderedPageBreak/>
                    <w:t>Отчуждаемая;</w:t>
                  </w:r>
                </w:p>
                <w:p w:rsidR="00CA4854" w:rsidRPr="003B6AD9" w:rsidRDefault="00CA4854" w:rsidP="00CA4854">
                  <w:pPr>
                    <w:jc w:val="both"/>
                    <w:rPr>
                      <w:b/>
                      <w:color w:val="000000"/>
                      <w:sz w:val="20"/>
                      <w:szCs w:val="20"/>
                    </w:rPr>
                  </w:pPr>
                  <w:r w:rsidRPr="003B6AD9">
                    <w:rPr>
                      <w:b/>
                      <w:color w:val="000000"/>
                      <w:sz w:val="20"/>
                      <w:szCs w:val="20"/>
                    </w:rPr>
                    <w:t>класс 2</w:t>
                  </w:r>
                </w:p>
              </w:tc>
            </w:tr>
          </w:tbl>
          <w:p w:rsidR="00AE3A18" w:rsidRPr="003B6AD9" w:rsidRDefault="00CA4854" w:rsidP="002261B2">
            <w:pPr>
              <w:ind w:firstLine="334"/>
              <w:jc w:val="both"/>
            </w:pPr>
            <w:r w:rsidRPr="003B6AD9">
              <w:t>»</w:t>
            </w:r>
            <w:r w:rsidR="00235C0B" w:rsidRPr="003B6AD9">
              <w:t>.».</w:t>
            </w:r>
          </w:p>
        </w:tc>
        <w:tc>
          <w:tcPr>
            <w:tcW w:w="2835" w:type="dxa"/>
          </w:tcPr>
          <w:p w:rsidR="00BA52F5" w:rsidRPr="003B6AD9" w:rsidRDefault="00BA52F5" w:rsidP="00BA52F5">
            <w:pPr>
              <w:jc w:val="center"/>
              <w:rPr>
                <w:b/>
                <w:color w:val="000000"/>
                <w:spacing w:val="2"/>
                <w:shd w:val="clear" w:color="auto" w:fill="FFFFFF"/>
                <w:lang w:eastAsia="en-US"/>
              </w:rPr>
            </w:pPr>
            <w:r w:rsidRPr="003B6AD9">
              <w:rPr>
                <w:b/>
                <w:color w:val="000000"/>
                <w:spacing w:val="2"/>
                <w:shd w:val="clear" w:color="auto" w:fill="FFFFFF"/>
                <w:lang w:eastAsia="en-US"/>
              </w:rPr>
              <w:lastRenderedPageBreak/>
              <w:t>депутат</w:t>
            </w:r>
          </w:p>
          <w:p w:rsidR="00BA52F5" w:rsidRPr="003B6AD9" w:rsidRDefault="00BA52F5" w:rsidP="00BA52F5">
            <w:pPr>
              <w:jc w:val="center"/>
              <w:rPr>
                <w:b/>
                <w:color w:val="000000"/>
                <w:spacing w:val="2"/>
                <w:shd w:val="clear" w:color="auto" w:fill="FFFFFF"/>
                <w:lang w:eastAsia="en-US"/>
              </w:rPr>
            </w:pPr>
            <w:r w:rsidRPr="003B6AD9">
              <w:rPr>
                <w:b/>
                <w:color w:val="000000"/>
                <w:spacing w:val="2"/>
                <w:shd w:val="clear" w:color="auto" w:fill="FFFFFF"/>
                <w:lang w:eastAsia="en-US"/>
              </w:rPr>
              <w:t xml:space="preserve">Д. </w:t>
            </w:r>
            <w:proofErr w:type="spellStart"/>
            <w:r w:rsidRPr="003B6AD9">
              <w:rPr>
                <w:b/>
                <w:color w:val="000000"/>
                <w:spacing w:val="2"/>
                <w:shd w:val="clear" w:color="auto" w:fill="FFFFFF"/>
                <w:lang w:eastAsia="en-US"/>
              </w:rPr>
              <w:t>Турлыханов</w:t>
            </w:r>
            <w:proofErr w:type="spellEnd"/>
          </w:p>
          <w:p w:rsidR="00BA52F5" w:rsidRPr="003B6AD9" w:rsidRDefault="00BA52F5" w:rsidP="00BA52F5">
            <w:pPr>
              <w:ind w:firstLine="113"/>
              <w:jc w:val="both"/>
              <w:rPr>
                <w:color w:val="000000"/>
                <w:spacing w:val="2"/>
                <w:shd w:val="clear" w:color="auto" w:fill="FFFFFF"/>
                <w:lang w:eastAsia="en-US"/>
              </w:rPr>
            </w:pPr>
          </w:p>
          <w:p w:rsidR="00BA52F5" w:rsidRPr="003B6AD9" w:rsidRDefault="00BA52F5" w:rsidP="00BA52F5">
            <w:pPr>
              <w:ind w:firstLine="113"/>
              <w:jc w:val="both"/>
              <w:rPr>
                <w:color w:val="000000"/>
                <w:spacing w:val="2"/>
                <w:shd w:val="clear" w:color="auto" w:fill="FFFFFF"/>
                <w:lang w:eastAsia="en-US"/>
              </w:rPr>
            </w:pPr>
            <w:r w:rsidRPr="003B6AD9">
              <w:rPr>
                <w:color w:val="000000"/>
                <w:spacing w:val="2"/>
                <w:shd w:val="clear" w:color="auto" w:fill="FFFFFF"/>
                <w:lang w:eastAsia="en-US"/>
              </w:rPr>
              <w:t>Учитывая наличие рисков для здоровья населения необходимо введение разрешения первой категории на осуществление деятельности кальянного заведения.</w:t>
            </w:r>
          </w:p>
          <w:p w:rsidR="00BA52F5" w:rsidRPr="003B6AD9" w:rsidRDefault="00BA52F5" w:rsidP="00BA52F5">
            <w:pPr>
              <w:ind w:firstLine="113"/>
              <w:jc w:val="both"/>
              <w:rPr>
                <w:color w:val="000000"/>
                <w:spacing w:val="2"/>
                <w:shd w:val="clear" w:color="auto" w:fill="FFFFFF"/>
                <w:lang w:eastAsia="en-US"/>
              </w:rPr>
            </w:pPr>
            <w:r w:rsidRPr="003B6AD9">
              <w:rPr>
                <w:color w:val="000000"/>
                <w:spacing w:val="2"/>
                <w:shd w:val="clear" w:color="auto" w:fill="FFFFFF"/>
                <w:lang w:eastAsia="en-US"/>
              </w:rPr>
              <w:t xml:space="preserve">Отсутствие лицензирования приводит к нарушению санитарных норм, требований пожарной </w:t>
            </w:r>
            <w:r w:rsidRPr="003B6AD9">
              <w:rPr>
                <w:color w:val="000000"/>
                <w:spacing w:val="2"/>
                <w:shd w:val="clear" w:color="auto" w:fill="FFFFFF"/>
                <w:lang w:eastAsia="en-US"/>
              </w:rPr>
              <w:lastRenderedPageBreak/>
              <w:t>безопасности и уровня содержания токсических элементов в табаке для кальяна и кальянной смеси.</w:t>
            </w:r>
          </w:p>
          <w:p w:rsidR="00BA52F5" w:rsidRPr="003B6AD9" w:rsidRDefault="00BA52F5" w:rsidP="00BA52F5">
            <w:pPr>
              <w:ind w:firstLine="113"/>
              <w:jc w:val="both"/>
              <w:rPr>
                <w:color w:val="000000"/>
                <w:spacing w:val="2"/>
                <w:shd w:val="clear" w:color="auto" w:fill="FFFFFF"/>
                <w:lang w:eastAsia="en-US"/>
              </w:rPr>
            </w:pPr>
            <w:r w:rsidRPr="003B6AD9">
              <w:rPr>
                <w:color w:val="000000"/>
                <w:spacing w:val="2"/>
                <w:shd w:val="clear" w:color="auto" w:fill="FFFFFF"/>
                <w:lang w:eastAsia="en-US"/>
              </w:rPr>
              <w:t xml:space="preserve">Лицензирование </w:t>
            </w:r>
            <w:r w:rsidRPr="003B6AD9">
              <w:rPr>
                <w:color w:val="000000"/>
                <w:lang w:eastAsia="en-US"/>
              </w:rPr>
              <w:t>осуществления деятельности кальянного заведения</w:t>
            </w:r>
            <w:r w:rsidRPr="003B6AD9">
              <w:rPr>
                <w:color w:val="000000"/>
                <w:spacing w:val="2"/>
                <w:shd w:val="clear" w:color="auto" w:fill="FFFFFF"/>
                <w:lang w:eastAsia="en-US"/>
              </w:rPr>
              <w:t xml:space="preserve"> позволит установить необходимые квалификационные требования и контролировать их соблюдение. </w:t>
            </w:r>
          </w:p>
          <w:p w:rsidR="00FD486D" w:rsidRPr="003B6AD9" w:rsidRDefault="00FD486D" w:rsidP="00BA52F5">
            <w:pPr>
              <w:ind w:firstLine="113"/>
              <w:jc w:val="both"/>
              <w:rPr>
                <w:color w:val="000000"/>
                <w:spacing w:val="2"/>
                <w:shd w:val="clear" w:color="auto" w:fill="FFFFFF"/>
                <w:lang w:eastAsia="en-US"/>
              </w:rPr>
            </w:pPr>
          </w:p>
          <w:p w:rsidR="00FD486D" w:rsidRPr="003B6AD9" w:rsidRDefault="00FD486D" w:rsidP="00BA52F5">
            <w:pPr>
              <w:ind w:firstLine="113"/>
              <w:jc w:val="both"/>
              <w:rPr>
                <w:color w:val="000000"/>
                <w:spacing w:val="2"/>
                <w:shd w:val="clear" w:color="auto" w:fill="FFFFFF"/>
                <w:lang w:eastAsia="en-US"/>
              </w:rPr>
            </w:pPr>
          </w:p>
          <w:p w:rsidR="00FD486D" w:rsidRPr="003B6AD9" w:rsidRDefault="00FD486D" w:rsidP="00BA52F5">
            <w:pPr>
              <w:ind w:firstLine="113"/>
              <w:jc w:val="both"/>
              <w:rPr>
                <w:color w:val="000000"/>
                <w:spacing w:val="2"/>
                <w:shd w:val="clear" w:color="auto" w:fill="FFFFFF"/>
                <w:lang w:eastAsia="en-US"/>
              </w:rPr>
            </w:pPr>
          </w:p>
          <w:p w:rsidR="00FD486D" w:rsidRPr="003B6AD9" w:rsidRDefault="00FD486D" w:rsidP="00BA52F5">
            <w:pPr>
              <w:ind w:firstLine="113"/>
              <w:jc w:val="both"/>
              <w:rPr>
                <w:color w:val="000000"/>
                <w:spacing w:val="2"/>
                <w:shd w:val="clear" w:color="auto" w:fill="FFFFFF"/>
                <w:lang w:eastAsia="en-US"/>
              </w:rPr>
            </w:pPr>
          </w:p>
          <w:p w:rsidR="00FD486D" w:rsidRPr="003B6AD9" w:rsidRDefault="00FD486D" w:rsidP="00BA52F5">
            <w:pPr>
              <w:ind w:firstLine="113"/>
              <w:jc w:val="both"/>
              <w:rPr>
                <w:color w:val="000000"/>
                <w:spacing w:val="2"/>
                <w:shd w:val="clear" w:color="auto" w:fill="FFFFFF"/>
                <w:lang w:eastAsia="en-US"/>
              </w:rPr>
            </w:pPr>
          </w:p>
          <w:p w:rsidR="00FD486D" w:rsidRPr="003B6AD9" w:rsidRDefault="00FD486D" w:rsidP="00BA52F5">
            <w:pPr>
              <w:ind w:firstLine="113"/>
              <w:jc w:val="both"/>
              <w:rPr>
                <w:color w:val="000000"/>
                <w:spacing w:val="2"/>
                <w:shd w:val="clear" w:color="auto" w:fill="FFFFFF"/>
                <w:lang w:eastAsia="en-US"/>
              </w:rPr>
            </w:pPr>
          </w:p>
          <w:p w:rsidR="00FD486D" w:rsidRPr="003B6AD9" w:rsidRDefault="00FD486D" w:rsidP="00BA52F5">
            <w:pPr>
              <w:ind w:firstLine="113"/>
              <w:jc w:val="both"/>
              <w:rPr>
                <w:color w:val="000000"/>
                <w:spacing w:val="2"/>
                <w:shd w:val="clear" w:color="auto" w:fill="FFFFFF"/>
                <w:lang w:eastAsia="en-US"/>
              </w:rPr>
            </w:pPr>
          </w:p>
          <w:p w:rsidR="00FD486D" w:rsidRPr="003B6AD9" w:rsidRDefault="00FD486D" w:rsidP="00BA52F5">
            <w:pPr>
              <w:ind w:firstLine="113"/>
              <w:jc w:val="both"/>
              <w:rPr>
                <w:color w:val="000000"/>
                <w:spacing w:val="2"/>
                <w:shd w:val="clear" w:color="auto" w:fill="FFFFFF"/>
                <w:lang w:eastAsia="en-US"/>
              </w:rPr>
            </w:pPr>
          </w:p>
          <w:p w:rsidR="00FD486D" w:rsidRPr="003B6AD9" w:rsidRDefault="00FD486D" w:rsidP="00BA52F5">
            <w:pPr>
              <w:ind w:firstLine="113"/>
              <w:jc w:val="both"/>
              <w:rPr>
                <w:color w:val="000000"/>
                <w:spacing w:val="2"/>
                <w:shd w:val="clear" w:color="auto" w:fill="FFFFFF"/>
                <w:lang w:eastAsia="en-US"/>
              </w:rPr>
            </w:pPr>
          </w:p>
          <w:p w:rsidR="00FD486D" w:rsidRPr="003B6AD9" w:rsidRDefault="00FD486D" w:rsidP="00BA52F5">
            <w:pPr>
              <w:ind w:firstLine="113"/>
              <w:jc w:val="both"/>
              <w:rPr>
                <w:color w:val="000000"/>
                <w:spacing w:val="2"/>
                <w:shd w:val="clear" w:color="auto" w:fill="FFFFFF"/>
                <w:lang w:eastAsia="en-US"/>
              </w:rPr>
            </w:pPr>
          </w:p>
          <w:p w:rsidR="00FD486D" w:rsidRPr="003B6AD9" w:rsidRDefault="00FD486D" w:rsidP="00BA52F5">
            <w:pPr>
              <w:ind w:firstLine="113"/>
              <w:jc w:val="both"/>
              <w:rPr>
                <w:color w:val="000000"/>
                <w:spacing w:val="2"/>
                <w:shd w:val="clear" w:color="auto" w:fill="FFFFFF"/>
                <w:lang w:eastAsia="en-US"/>
              </w:rPr>
            </w:pPr>
          </w:p>
          <w:p w:rsidR="00FD486D" w:rsidRPr="003B6AD9" w:rsidRDefault="00FD486D" w:rsidP="00FD486D">
            <w:pPr>
              <w:jc w:val="both"/>
              <w:rPr>
                <w:color w:val="000000"/>
                <w:spacing w:val="2"/>
                <w:shd w:val="clear" w:color="auto" w:fill="FFFFFF"/>
                <w:lang w:eastAsia="en-US"/>
              </w:rPr>
            </w:pPr>
          </w:p>
          <w:p w:rsidR="0010012B" w:rsidRPr="003B6AD9" w:rsidRDefault="0010012B" w:rsidP="002261B2">
            <w:pPr>
              <w:contextualSpacing/>
              <w:jc w:val="center"/>
              <w:rPr>
                <w:b/>
                <w:shd w:val="clear" w:color="auto" w:fill="FFFFFF"/>
              </w:rPr>
            </w:pPr>
          </w:p>
        </w:tc>
        <w:tc>
          <w:tcPr>
            <w:tcW w:w="974" w:type="dxa"/>
            <w:gridSpan w:val="2"/>
            <w:tcBorders>
              <w:top w:val="single" w:sz="4" w:space="0" w:color="auto"/>
              <w:left w:val="single" w:sz="4" w:space="0" w:color="auto"/>
              <w:bottom w:val="single" w:sz="4" w:space="0" w:color="auto"/>
              <w:right w:val="single" w:sz="4" w:space="0" w:color="auto"/>
            </w:tcBorders>
          </w:tcPr>
          <w:p w:rsidR="0010012B" w:rsidRPr="003B6AD9" w:rsidRDefault="0010012B" w:rsidP="002261B2">
            <w:pPr>
              <w:jc w:val="center"/>
              <w:rPr>
                <w:b/>
              </w:rPr>
            </w:pPr>
          </w:p>
        </w:tc>
      </w:tr>
    </w:tbl>
    <w:p w:rsidR="00EA0354" w:rsidRPr="003B6AD9" w:rsidRDefault="00EA0354" w:rsidP="000C5CF0">
      <w:pPr>
        <w:widowControl w:val="0"/>
        <w:jc w:val="both"/>
        <w:outlineLvl w:val="0"/>
        <w:rPr>
          <w:bCs/>
        </w:rPr>
      </w:pPr>
    </w:p>
    <w:p w:rsidR="00EC15A0" w:rsidRPr="003B6AD9" w:rsidRDefault="00B93F4E" w:rsidP="00EC15A0">
      <w:pPr>
        <w:widowControl w:val="0"/>
        <w:jc w:val="both"/>
      </w:pPr>
      <w:r w:rsidRPr="003B6AD9">
        <w:rPr>
          <w:b/>
        </w:rPr>
        <w:tab/>
      </w:r>
      <w:r w:rsidR="00EC15A0" w:rsidRPr="003B6AD9">
        <w:rPr>
          <w:b/>
        </w:rPr>
        <w:t>Примечание:</w:t>
      </w:r>
      <w:r w:rsidR="00EC15A0" w:rsidRPr="003B6AD9">
        <w:t xml:space="preserve"> Текст законопроекта следует привести в соответствие с нормами Закона Республики Казахстан «О правовых актах».</w:t>
      </w:r>
    </w:p>
    <w:p w:rsidR="00EC15A0" w:rsidRPr="003B6AD9" w:rsidRDefault="00EC15A0" w:rsidP="00EC15A0">
      <w:pPr>
        <w:widowControl w:val="0"/>
        <w:jc w:val="both"/>
      </w:pPr>
    </w:p>
    <w:p w:rsidR="000C5CF0" w:rsidRPr="003B6AD9" w:rsidRDefault="000C5CF0" w:rsidP="00EC15A0">
      <w:pPr>
        <w:widowControl w:val="0"/>
        <w:jc w:val="both"/>
      </w:pPr>
    </w:p>
    <w:p w:rsidR="00EC15A0" w:rsidRPr="003B6AD9" w:rsidRDefault="00EC15A0" w:rsidP="00EC15A0">
      <w:pPr>
        <w:widowControl w:val="0"/>
        <w:ind w:left="1560"/>
        <w:rPr>
          <w:b/>
        </w:rPr>
      </w:pPr>
      <w:r w:rsidRPr="003B6AD9">
        <w:rPr>
          <w:b/>
        </w:rPr>
        <w:t xml:space="preserve">Председатель </w:t>
      </w:r>
    </w:p>
    <w:p w:rsidR="00EC15A0" w:rsidRPr="00B2360D" w:rsidRDefault="00EC15A0" w:rsidP="00EC15A0">
      <w:pPr>
        <w:widowControl w:val="0"/>
        <w:ind w:left="1560"/>
      </w:pPr>
      <w:r w:rsidRPr="003B6AD9">
        <w:rPr>
          <w:b/>
        </w:rPr>
        <w:t>Комитета по финансам и бюджету</w:t>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t>Т. Савельева</w:t>
      </w:r>
    </w:p>
    <w:p w:rsidR="00B93F4E" w:rsidRPr="00B2360D" w:rsidRDefault="00A76BD2" w:rsidP="0093646F">
      <w:pPr>
        <w:widowControl w:val="0"/>
      </w:pPr>
      <w:r w:rsidRPr="00B2360D">
        <w:rPr>
          <w:b/>
        </w:rPr>
        <w:tab/>
      </w:r>
      <w:r w:rsidRPr="00B2360D">
        <w:rPr>
          <w:b/>
        </w:rPr>
        <w:tab/>
      </w:r>
      <w:r w:rsidRPr="00B2360D">
        <w:rPr>
          <w:b/>
        </w:rPr>
        <w:tab/>
      </w:r>
    </w:p>
    <w:sectPr w:rsidR="00B93F4E" w:rsidRPr="00B2360D" w:rsidSect="00F45A2C">
      <w:headerReference w:type="default" r:id="rId10"/>
      <w:footerReference w:type="even" r:id="rId11"/>
      <w:footerReference w:type="default" r:id="rId12"/>
      <w:pgSz w:w="16838" w:h="11906" w:orient="landscape"/>
      <w:pgMar w:top="851"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611" w:rsidRDefault="00265611">
      <w:r>
        <w:separator/>
      </w:r>
    </w:p>
  </w:endnote>
  <w:endnote w:type="continuationSeparator" w:id="0">
    <w:p w:rsidR="00265611" w:rsidRDefault="0026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AF" w:rsidRDefault="002F28AF" w:rsidP="00EE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2F28AF" w:rsidRDefault="002F28AF" w:rsidP="00EE46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AF" w:rsidRDefault="002F28AF" w:rsidP="00EE4695">
    <w:pPr>
      <w:pStyle w:val="a3"/>
      <w:framePr w:wrap="around" w:vAnchor="text" w:hAnchor="margin" w:xAlign="right" w:y="1"/>
      <w:rPr>
        <w:rStyle w:val="a5"/>
      </w:rPr>
    </w:pPr>
  </w:p>
  <w:p w:rsidR="002F28AF" w:rsidRDefault="002F28AF" w:rsidP="00EE469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611" w:rsidRDefault="00265611">
      <w:r>
        <w:separator/>
      </w:r>
    </w:p>
  </w:footnote>
  <w:footnote w:type="continuationSeparator" w:id="0">
    <w:p w:rsidR="00265611" w:rsidRDefault="00265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0396"/>
      <w:docPartObj>
        <w:docPartGallery w:val="Page Numbers (Top of Page)"/>
        <w:docPartUnique/>
      </w:docPartObj>
    </w:sdtPr>
    <w:sdtEndPr/>
    <w:sdtContent>
      <w:p w:rsidR="00F45A2C" w:rsidRDefault="00F45A2C">
        <w:pPr>
          <w:pStyle w:val="af4"/>
          <w:jc w:val="center"/>
        </w:pPr>
        <w:r>
          <w:fldChar w:fldCharType="begin"/>
        </w:r>
        <w:r>
          <w:instrText>PAGE   \* MERGEFORMAT</w:instrText>
        </w:r>
        <w:r>
          <w:fldChar w:fldCharType="separate"/>
        </w:r>
        <w:r w:rsidR="009A0511">
          <w:rPr>
            <w:noProof/>
          </w:rPr>
          <w:t>19</w:t>
        </w:r>
        <w:r>
          <w:fldChar w:fldCharType="end"/>
        </w:r>
      </w:p>
    </w:sdtContent>
  </w:sdt>
  <w:p w:rsidR="00F45A2C" w:rsidRDefault="00F45A2C">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4FC2"/>
    <w:multiLevelType w:val="multilevel"/>
    <w:tmpl w:val="108881A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F27F1"/>
    <w:multiLevelType w:val="multilevel"/>
    <w:tmpl w:val="0A40BED4"/>
    <w:lvl w:ilvl="0">
      <w:start w:val="1"/>
      <w:numFmt w:val="decimal"/>
      <w:lvlText w:val="%1-"/>
      <w:lvlJc w:val="left"/>
      <w:pPr>
        <w:ind w:left="375" w:hanging="375"/>
      </w:pPr>
      <w:rPr>
        <w:rFonts w:hint="default"/>
      </w:rPr>
    </w:lvl>
    <w:lvl w:ilvl="1">
      <w:start w:val="1"/>
      <w:numFmt w:val="decimal"/>
      <w:lvlText w:val="%1-%2."/>
      <w:lvlJc w:val="left"/>
      <w:pPr>
        <w:ind w:left="842"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2" w15:restartNumberingAfterBreak="0">
    <w:nsid w:val="1D0A376F"/>
    <w:multiLevelType w:val="hybridMultilevel"/>
    <w:tmpl w:val="D91A5942"/>
    <w:lvl w:ilvl="0" w:tplc="93383AC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162796"/>
    <w:multiLevelType w:val="hybridMultilevel"/>
    <w:tmpl w:val="3B2EDB58"/>
    <w:lvl w:ilvl="0" w:tplc="807EF194">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15:restartNumberingAfterBreak="0">
    <w:nsid w:val="21F447EC"/>
    <w:multiLevelType w:val="hybridMultilevel"/>
    <w:tmpl w:val="C7164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A06357"/>
    <w:multiLevelType w:val="hybridMultilevel"/>
    <w:tmpl w:val="2BDAA20C"/>
    <w:lvl w:ilvl="0" w:tplc="718A3C26">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9CE10EE"/>
    <w:multiLevelType w:val="multilevel"/>
    <w:tmpl w:val="7BBE9384"/>
    <w:lvl w:ilvl="0">
      <w:start w:val="1"/>
      <w:numFmt w:val="decimal"/>
      <w:lvlText w:val="%1-"/>
      <w:lvlJc w:val="left"/>
      <w:pPr>
        <w:ind w:left="390" w:hanging="390"/>
      </w:pPr>
      <w:rPr>
        <w:rFonts w:hint="default"/>
      </w:rPr>
    </w:lvl>
    <w:lvl w:ilvl="1">
      <w:start w:val="1"/>
      <w:numFmt w:val="decimal"/>
      <w:lvlText w:val="%1-%2)"/>
      <w:lvlJc w:val="left"/>
      <w:pPr>
        <w:ind w:left="924" w:hanging="7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432" w:hanging="1800"/>
      </w:pPr>
      <w:rPr>
        <w:rFonts w:hint="default"/>
      </w:rPr>
    </w:lvl>
  </w:abstractNum>
  <w:abstractNum w:abstractNumId="7" w15:restartNumberingAfterBreak="0">
    <w:nsid w:val="418B2C61"/>
    <w:multiLevelType w:val="hybridMultilevel"/>
    <w:tmpl w:val="6FA8E468"/>
    <w:lvl w:ilvl="0" w:tplc="DC68459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15:restartNumberingAfterBreak="0">
    <w:nsid w:val="4AE033D5"/>
    <w:multiLevelType w:val="hybridMultilevel"/>
    <w:tmpl w:val="2B64FA5A"/>
    <w:lvl w:ilvl="0" w:tplc="3D228E4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9" w15:restartNumberingAfterBreak="0">
    <w:nsid w:val="4EA1494B"/>
    <w:multiLevelType w:val="hybridMultilevel"/>
    <w:tmpl w:val="E37A7812"/>
    <w:lvl w:ilvl="0" w:tplc="8D963CE0">
      <w:start w:val="1"/>
      <w:numFmt w:val="decimal"/>
      <w:lvlText w:val="%1."/>
      <w:lvlJc w:val="left"/>
      <w:pPr>
        <w:ind w:left="784" w:hanging="360"/>
      </w:pPr>
      <w:rPr>
        <w:rFonts w:eastAsia="Times New Roman" w:hint="default"/>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0" w15:restartNumberingAfterBreak="0">
    <w:nsid w:val="4F443689"/>
    <w:multiLevelType w:val="hybridMultilevel"/>
    <w:tmpl w:val="77546760"/>
    <w:lvl w:ilvl="0" w:tplc="D8E8FA8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1" w15:restartNumberingAfterBreak="0">
    <w:nsid w:val="509B0B46"/>
    <w:multiLevelType w:val="hybridMultilevel"/>
    <w:tmpl w:val="1562CA02"/>
    <w:lvl w:ilvl="0" w:tplc="69AC4BC4">
      <w:start w:val="1"/>
      <w:numFmt w:val="decimal"/>
      <w:lvlText w:val="%1."/>
      <w:lvlJc w:val="left"/>
      <w:pPr>
        <w:ind w:left="786" w:hanging="360"/>
      </w:pPr>
      <w:rPr>
        <w:rFonts w:ascii="Times New Roman" w:hAnsi="Times New Roman" w:cs="Times New Roman" w:hint="default"/>
        <w:b w:val="0"/>
        <w:i w:val="0"/>
        <w:caps w:val="0"/>
        <w:strike w:val="0"/>
        <w:dstrike w:val="0"/>
        <w:vanish w:val="0"/>
        <w:color w:val="000000"/>
        <w:kern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05A14DD"/>
    <w:multiLevelType w:val="hybridMultilevel"/>
    <w:tmpl w:val="49F4847E"/>
    <w:lvl w:ilvl="0" w:tplc="38EE5BF6">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3" w15:restartNumberingAfterBreak="0">
    <w:nsid w:val="626F7D8C"/>
    <w:multiLevelType w:val="hybridMultilevel"/>
    <w:tmpl w:val="4EBAC7E6"/>
    <w:lvl w:ilvl="0" w:tplc="80862F06">
      <w:start w:val="1"/>
      <w:numFmt w:val="decimal"/>
      <w:lvlText w:val="%1)"/>
      <w:lvlJc w:val="left"/>
      <w:pPr>
        <w:ind w:left="2628" w:hanging="360"/>
      </w:pPr>
      <w:rPr>
        <w:rFonts w:ascii="Times New Roman" w:hAnsi="Times New Roman" w:cs="Times New Roman" w:hint="default"/>
        <w:b/>
        <w:sz w:val="24"/>
        <w:szCs w:val="24"/>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4" w15:restartNumberingAfterBreak="0">
    <w:nsid w:val="67BD15D3"/>
    <w:multiLevelType w:val="hybridMultilevel"/>
    <w:tmpl w:val="930CD5CC"/>
    <w:lvl w:ilvl="0" w:tplc="F2926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A290087"/>
    <w:multiLevelType w:val="hybridMultilevel"/>
    <w:tmpl w:val="1F706988"/>
    <w:lvl w:ilvl="0" w:tplc="0120896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CD1919"/>
    <w:multiLevelType w:val="hybridMultilevel"/>
    <w:tmpl w:val="19DA0ECA"/>
    <w:lvl w:ilvl="0" w:tplc="B80C30C4">
      <w:start w:val="1"/>
      <w:numFmt w:val="decimal"/>
      <w:lvlText w:val="%1."/>
      <w:lvlJc w:val="left"/>
      <w:pPr>
        <w:ind w:left="928"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101E79"/>
    <w:multiLevelType w:val="multilevel"/>
    <w:tmpl w:val="9C306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F6E7486"/>
    <w:multiLevelType w:val="multilevel"/>
    <w:tmpl w:val="F83A84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9"/>
  </w:num>
  <w:num w:numId="3">
    <w:abstractNumId w:val="12"/>
  </w:num>
  <w:num w:numId="4">
    <w:abstractNumId w:val="13"/>
  </w:num>
  <w:num w:numId="5">
    <w:abstractNumId w:val="4"/>
  </w:num>
  <w:num w:numId="6">
    <w:abstractNumId w:val="1"/>
  </w:num>
  <w:num w:numId="7">
    <w:abstractNumId w:val="2"/>
  </w:num>
  <w:num w:numId="8">
    <w:abstractNumId w:val="17"/>
  </w:num>
  <w:num w:numId="9">
    <w:abstractNumId w:val="16"/>
  </w:num>
  <w:num w:numId="10">
    <w:abstractNumId w:val="8"/>
  </w:num>
  <w:num w:numId="11">
    <w:abstractNumId w:val="15"/>
  </w:num>
  <w:num w:numId="12">
    <w:abstractNumId w:val="7"/>
  </w:num>
  <w:num w:numId="13">
    <w:abstractNumId w:val="0"/>
  </w:num>
  <w:num w:numId="14">
    <w:abstractNumId w:val="6"/>
  </w:num>
  <w:num w:numId="15">
    <w:abstractNumId w:val="18"/>
  </w:num>
  <w:num w:numId="16">
    <w:abstractNumId w:val="14"/>
  </w:num>
  <w:num w:numId="17">
    <w:abstractNumId w:val="5"/>
  </w:num>
  <w:num w:numId="18">
    <w:abstractNumId w:val="3"/>
  </w:num>
  <w:num w:numId="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B5"/>
    <w:rsid w:val="0000021C"/>
    <w:rsid w:val="0000073E"/>
    <w:rsid w:val="000012A0"/>
    <w:rsid w:val="00001558"/>
    <w:rsid w:val="00001803"/>
    <w:rsid w:val="00001DBC"/>
    <w:rsid w:val="0000245D"/>
    <w:rsid w:val="00002916"/>
    <w:rsid w:val="00002E18"/>
    <w:rsid w:val="00002FBE"/>
    <w:rsid w:val="00003035"/>
    <w:rsid w:val="0000432E"/>
    <w:rsid w:val="000051EF"/>
    <w:rsid w:val="0000587C"/>
    <w:rsid w:val="00005A09"/>
    <w:rsid w:val="00005DC9"/>
    <w:rsid w:val="00005DF4"/>
    <w:rsid w:val="00005F52"/>
    <w:rsid w:val="0000649C"/>
    <w:rsid w:val="00006B7D"/>
    <w:rsid w:val="000070AD"/>
    <w:rsid w:val="00010983"/>
    <w:rsid w:val="00010E05"/>
    <w:rsid w:val="0001313C"/>
    <w:rsid w:val="00013A00"/>
    <w:rsid w:val="00013BBC"/>
    <w:rsid w:val="00013DC5"/>
    <w:rsid w:val="00016009"/>
    <w:rsid w:val="000167BB"/>
    <w:rsid w:val="00017D49"/>
    <w:rsid w:val="00017DFD"/>
    <w:rsid w:val="000204AF"/>
    <w:rsid w:val="00020A67"/>
    <w:rsid w:val="000211C0"/>
    <w:rsid w:val="00021E1D"/>
    <w:rsid w:val="00022562"/>
    <w:rsid w:val="00023100"/>
    <w:rsid w:val="00023A9F"/>
    <w:rsid w:val="00023B51"/>
    <w:rsid w:val="00024107"/>
    <w:rsid w:val="00025DF0"/>
    <w:rsid w:val="000263B5"/>
    <w:rsid w:val="00027122"/>
    <w:rsid w:val="00027736"/>
    <w:rsid w:val="00031473"/>
    <w:rsid w:val="0003205F"/>
    <w:rsid w:val="0003217B"/>
    <w:rsid w:val="000328BF"/>
    <w:rsid w:val="00032EED"/>
    <w:rsid w:val="000335FE"/>
    <w:rsid w:val="00033D0F"/>
    <w:rsid w:val="0003459B"/>
    <w:rsid w:val="00034F1E"/>
    <w:rsid w:val="00035446"/>
    <w:rsid w:val="000360C9"/>
    <w:rsid w:val="0003613E"/>
    <w:rsid w:val="0003646C"/>
    <w:rsid w:val="00036A73"/>
    <w:rsid w:val="0004037E"/>
    <w:rsid w:val="0004059E"/>
    <w:rsid w:val="000407BC"/>
    <w:rsid w:val="00040C40"/>
    <w:rsid w:val="00041E42"/>
    <w:rsid w:val="000420A0"/>
    <w:rsid w:val="00042105"/>
    <w:rsid w:val="000424AF"/>
    <w:rsid w:val="0004259D"/>
    <w:rsid w:val="00042C10"/>
    <w:rsid w:val="0004487A"/>
    <w:rsid w:val="000455D6"/>
    <w:rsid w:val="0004591A"/>
    <w:rsid w:val="000459FD"/>
    <w:rsid w:val="00045D05"/>
    <w:rsid w:val="0004671F"/>
    <w:rsid w:val="00046F2B"/>
    <w:rsid w:val="0004764A"/>
    <w:rsid w:val="00052363"/>
    <w:rsid w:val="00053BE3"/>
    <w:rsid w:val="00053DD5"/>
    <w:rsid w:val="00053FEE"/>
    <w:rsid w:val="00054E7C"/>
    <w:rsid w:val="00056556"/>
    <w:rsid w:val="00056E4D"/>
    <w:rsid w:val="00057E31"/>
    <w:rsid w:val="000602C9"/>
    <w:rsid w:val="00060CC8"/>
    <w:rsid w:val="00060CCB"/>
    <w:rsid w:val="00061278"/>
    <w:rsid w:val="000623A1"/>
    <w:rsid w:val="0006306E"/>
    <w:rsid w:val="000632DD"/>
    <w:rsid w:val="000635A4"/>
    <w:rsid w:val="00063DC2"/>
    <w:rsid w:val="000644A0"/>
    <w:rsid w:val="000657AC"/>
    <w:rsid w:val="00066DFB"/>
    <w:rsid w:val="00067B24"/>
    <w:rsid w:val="000701CC"/>
    <w:rsid w:val="000706C9"/>
    <w:rsid w:val="00070A97"/>
    <w:rsid w:val="00071297"/>
    <w:rsid w:val="000716ED"/>
    <w:rsid w:val="0007218F"/>
    <w:rsid w:val="00072C08"/>
    <w:rsid w:val="0007346A"/>
    <w:rsid w:val="00073903"/>
    <w:rsid w:val="00073B2E"/>
    <w:rsid w:val="00073EF9"/>
    <w:rsid w:val="00074184"/>
    <w:rsid w:val="0007479E"/>
    <w:rsid w:val="00074DB2"/>
    <w:rsid w:val="000751A3"/>
    <w:rsid w:val="0007535F"/>
    <w:rsid w:val="000764A6"/>
    <w:rsid w:val="00076A3C"/>
    <w:rsid w:val="00077AFE"/>
    <w:rsid w:val="00080015"/>
    <w:rsid w:val="00081C54"/>
    <w:rsid w:val="0008204A"/>
    <w:rsid w:val="00082BF7"/>
    <w:rsid w:val="00083C72"/>
    <w:rsid w:val="00084060"/>
    <w:rsid w:val="000846D3"/>
    <w:rsid w:val="0008727E"/>
    <w:rsid w:val="0009038B"/>
    <w:rsid w:val="000905D6"/>
    <w:rsid w:val="000923E8"/>
    <w:rsid w:val="00092D1B"/>
    <w:rsid w:val="000939FB"/>
    <w:rsid w:val="00093A2E"/>
    <w:rsid w:val="00094CD0"/>
    <w:rsid w:val="00095522"/>
    <w:rsid w:val="00095966"/>
    <w:rsid w:val="00096117"/>
    <w:rsid w:val="000964C5"/>
    <w:rsid w:val="000966B3"/>
    <w:rsid w:val="0009733D"/>
    <w:rsid w:val="0009783A"/>
    <w:rsid w:val="0009786A"/>
    <w:rsid w:val="000A0E33"/>
    <w:rsid w:val="000A17AB"/>
    <w:rsid w:val="000A17CE"/>
    <w:rsid w:val="000A2426"/>
    <w:rsid w:val="000A2521"/>
    <w:rsid w:val="000A2CA8"/>
    <w:rsid w:val="000A34DA"/>
    <w:rsid w:val="000A46B4"/>
    <w:rsid w:val="000A50B2"/>
    <w:rsid w:val="000A52C7"/>
    <w:rsid w:val="000A5914"/>
    <w:rsid w:val="000A5E3C"/>
    <w:rsid w:val="000A67CD"/>
    <w:rsid w:val="000A67D3"/>
    <w:rsid w:val="000A72FB"/>
    <w:rsid w:val="000A7677"/>
    <w:rsid w:val="000B087B"/>
    <w:rsid w:val="000B0A6F"/>
    <w:rsid w:val="000B1FC9"/>
    <w:rsid w:val="000B24B7"/>
    <w:rsid w:val="000B2629"/>
    <w:rsid w:val="000B288C"/>
    <w:rsid w:val="000B32B7"/>
    <w:rsid w:val="000B47C5"/>
    <w:rsid w:val="000B4942"/>
    <w:rsid w:val="000B5FCD"/>
    <w:rsid w:val="000B6763"/>
    <w:rsid w:val="000B6882"/>
    <w:rsid w:val="000C0770"/>
    <w:rsid w:val="000C0A54"/>
    <w:rsid w:val="000C0BC0"/>
    <w:rsid w:val="000C1D96"/>
    <w:rsid w:val="000C1EF7"/>
    <w:rsid w:val="000C1F8E"/>
    <w:rsid w:val="000C414D"/>
    <w:rsid w:val="000C4427"/>
    <w:rsid w:val="000C563A"/>
    <w:rsid w:val="000C5811"/>
    <w:rsid w:val="000C5AAA"/>
    <w:rsid w:val="000C5C6C"/>
    <w:rsid w:val="000C5CF0"/>
    <w:rsid w:val="000C626E"/>
    <w:rsid w:val="000D09E1"/>
    <w:rsid w:val="000D1427"/>
    <w:rsid w:val="000D147A"/>
    <w:rsid w:val="000D25A3"/>
    <w:rsid w:val="000D266C"/>
    <w:rsid w:val="000D2885"/>
    <w:rsid w:val="000D2FBC"/>
    <w:rsid w:val="000D3CA9"/>
    <w:rsid w:val="000D3DFC"/>
    <w:rsid w:val="000D3E7E"/>
    <w:rsid w:val="000D46AF"/>
    <w:rsid w:val="000D4B8F"/>
    <w:rsid w:val="000D4EF2"/>
    <w:rsid w:val="000D5862"/>
    <w:rsid w:val="000D67E8"/>
    <w:rsid w:val="000D77AA"/>
    <w:rsid w:val="000E0434"/>
    <w:rsid w:val="000E09C9"/>
    <w:rsid w:val="000E0E03"/>
    <w:rsid w:val="000E1004"/>
    <w:rsid w:val="000E116F"/>
    <w:rsid w:val="000E1199"/>
    <w:rsid w:val="000E13BA"/>
    <w:rsid w:val="000E13DA"/>
    <w:rsid w:val="000E19D5"/>
    <w:rsid w:val="000E3B87"/>
    <w:rsid w:val="000E4291"/>
    <w:rsid w:val="000E5CCB"/>
    <w:rsid w:val="000E606A"/>
    <w:rsid w:val="000E666D"/>
    <w:rsid w:val="000E760E"/>
    <w:rsid w:val="000E7866"/>
    <w:rsid w:val="000E7A87"/>
    <w:rsid w:val="000E7ACE"/>
    <w:rsid w:val="000F2011"/>
    <w:rsid w:val="000F288A"/>
    <w:rsid w:val="000F36A4"/>
    <w:rsid w:val="000F3BB7"/>
    <w:rsid w:val="000F3E9E"/>
    <w:rsid w:val="000F3F9A"/>
    <w:rsid w:val="000F40D8"/>
    <w:rsid w:val="000F4E1D"/>
    <w:rsid w:val="000F5827"/>
    <w:rsid w:val="000F65B8"/>
    <w:rsid w:val="000F7AE5"/>
    <w:rsid w:val="000F7ED4"/>
    <w:rsid w:val="0010012B"/>
    <w:rsid w:val="00100331"/>
    <w:rsid w:val="001007F9"/>
    <w:rsid w:val="0010090F"/>
    <w:rsid w:val="00100DCB"/>
    <w:rsid w:val="0010192A"/>
    <w:rsid w:val="00101AC7"/>
    <w:rsid w:val="00102423"/>
    <w:rsid w:val="0010260F"/>
    <w:rsid w:val="00104453"/>
    <w:rsid w:val="00104DAF"/>
    <w:rsid w:val="00104E32"/>
    <w:rsid w:val="0010526D"/>
    <w:rsid w:val="00106D3C"/>
    <w:rsid w:val="00106D40"/>
    <w:rsid w:val="001108AD"/>
    <w:rsid w:val="0011189D"/>
    <w:rsid w:val="00112026"/>
    <w:rsid w:val="00112231"/>
    <w:rsid w:val="001136FA"/>
    <w:rsid w:val="001153D3"/>
    <w:rsid w:val="001156BA"/>
    <w:rsid w:val="001163D9"/>
    <w:rsid w:val="00116887"/>
    <w:rsid w:val="00117F46"/>
    <w:rsid w:val="00120574"/>
    <w:rsid w:val="001205EE"/>
    <w:rsid w:val="001207E7"/>
    <w:rsid w:val="00120C2D"/>
    <w:rsid w:val="0012234F"/>
    <w:rsid w:val="001231D3"/>
    <w:rsid w:val="00123671"/>
    <w:rsid w:val="00123E92"/>
    <w:rsid w:val="001245EA"/>
    <w:rsid w:val="001246DE"/>
    <w:rsid w:val="00124A2C"/>
    <w:rsid w:val="001256C2"/>
    <w:rsid w:val="001264C2"/>
    <w:rsid w:val="001264FA"/>
    <w:rsid w:val="00127268"/>
    <w:rsid w:val="00130738"/>
    <w:rsid w:val="00130E58"/>
    <w:rsid w:val="0013337B"/>
    <w:rsid w:val="00134E26"/>
    <w:rsid w:val="00134ED8"/>
    <w:rsid w:val="0013608E"/>
    <w:rsid w:val="00136165"/>
    <w:rsid w:val="0013689A"/>
    <w:rsid w:val="00136E93"/>
    <w:rsid w:val="00136FBF"/>
    <w:rsid w:val="001406D5"/>
    <w:rsid w:val="00141791"/>
    <w:rsid w:val="001430A7"/>
    <w:rsid w:val="00143DAD"/>
    <w:rsid w:val="00144618"/>
    <w:rsid w:val="00144D32"/>
    <w:rsid w:val="00144DD0"/>
    <w:rsid w:val="001456CE"/>
    <w:rsid w:val="001461DC"/>
    <w:rsid w:val="00146863"/>
    <w:rsid w:val="00147A11"/>
    <w:rsid w:val="00147B3C"/>
    <w:rsid w:val="00147D29"/>
    <w:rsid w:val="0015105E"/>
    <w:rsid w:val="00151B21"/>
    <w:rsid w:val="0015203D"/>
    <w:rsid w:val="00152073"/>
    <w:rsid w:val="0015314F"/>
    <w:rsid w:val="00153729"/>
    <w:rsid w:val="0015406B"/>
    <w:rsid w:val="0015414B"/>
    <w:rsid w:val="0015425B"/>
    <w:rsid w:val="00155E4D"/>
    <w:rsid w:val="00157DE2"/>
    <w:rsid w:val="00160B27"/>
    <w:rsid w:val="00161341"/>
    <w:rsid w:val="00162A72"/>
    <w:rsid w:val="00163161"/>
    <w:rsid w:val="0016394E"/>
    <w:rsid w:val="00163A57"/>
    <w:rsid w:val="00163B9D"/>
    <w:rsid w:val="00163E21"/>
    <w:rsid w:val="0016409B"/>
    <w:rsid w:val="00164332"/>
    <w:rsid w:val="00164FA8"/>
    <w:rsid w:val="00165027"/>
    <w:rsid w:val="0016523C"/>
    <w:rsid w:val="001653D6"/>
    <w:rsid w:val="00165698"/>
    <w:rsid w:val="00165706"/>
    <w:rsid w:val="00170159"/>
    <w:rsid w:val="0017079D"/>
    <w:rsid w:val="00171507"/>
    <w:rsid w:val="00172112"/>
    <w:rsid w:val="00172778"/>
    <w:rsid w:val="00172DF9"/>
    <w:rsid w:val="001733A7"/>
    <w:rsid w:val="001750C3"/>
    <w:rsid w:val="00175EE7"/>
    <w:rsid w:val="001760AA"/>
    <w:rsid w:val="00176971"/>
    <w:rsid w:val="00180671"/>
    <w:rsid w:val="0018077C"/>
    <w:rsid w:val="00181671"/>
    <w:rsid w:val="0018181F"/>
    <w:rsid w:val="001830FA"/>
    <w:rsid w:val="00183586"/>
    <w:rsid w:val="0018382C"/>
    <w:rsid w:val="00183D32"/>
    <w:rsid w:val="00183ED1"/>
    <w:rsid w:val="00184199"/>
    <w:rsid w:val="001857F3"/>
    <w:rsid w:val="00185D44"/>
    <w:rsid w:val="00186D30"/>
    <w:rsid w:val="001909D7"/>
    <w:rsid w:val="00190D49"/>
    <w:rsid w:val="00191324"/>
    <w:rsid w:val="0019199C"/>
    <w:rsid w:val="00191C69"/>
    <w:rsid w:val="00193FBE"/>
    <w:rsid w:val="00194FB6"/>
    <w:rsid w:val="00195A4A"/>
    <w:rsid w:val="00196359"/>
    <w:rsid w:val="00197186"/>
    <w:rsid w:val="0019766B"/>
    <w:rsid w:val="00197FDC"/>
    <w:rsid w:val="001A00E5"/>
    <w:rsid w:val="001A1E1F"/>
    <w:rsid w:val="001A29A0"/>
    <w:rsid w:val="001A2C2F"/>
    <w:rsid w:val="001A39B0"/>
    <w:rsid w:val="001A4551"/>
    <w:rsid w:val="001A6B11"/>
    <w:rsid w:val="001A729B"/>
    <w:rsid w:val="001A7C90"/>
    <w:rsid w:val="001A7DED"/>
    <w:rsid w:val="001A7E28"/>
    <w:rsid w:val="001B08CB"/>
    <w:rsid w:val="001B133B"/>
    <w:rsid w:val="001B1A38"/>
    <w:rsid w:val="001B1C29"/>
    <w:rsid w:val="001B2049"/>
    <w:rsid w:val="001B391C"/>
    <w:rsid w:val="001B51CF"/>
    <w:rsid w:val="001B5B14"/>
    <w:rsid w:val="001B5D44"/>
    <w:rsid w:val="001B6117"/>
    <w:rsid w:val="001C0EA6"/>
    <w:rsid w:val="001C1038"/>
    <w:rsid w:val="001C1140"/>
    <w:rsid w:val="001C1288"/>
    <w:rsid w:val="001C1306"/>
    <w:rsid w:val="001C1942"/>
    <w:rsid w:val="001C1B3F"/>
    <w:rsid w:val="001C2144"/>
    <w:rsid w:val="001C3006"/>
    <w:rsid w:val="001C3151"/>
    <w:rsid w:val="001C3483"/>
    <w:rsid w:val="001C6101"/>
    <w:rsid w:val="001C77AD"/>
    <w:rsid w:val="001D033B"/>
    <w:rsid w:val="001D0B27"/>
    <w:rsid w:val="001D18E7"/>
    <w:rsid w:val="001D1C03"/>
    <w:rsid w:val="001D262E"/>
    <w:rsid w:val="001D27FC"/>
    <w:rsid w:val="001D30B8"/>
    <w:rsid w:val="001D3B8A"/>
    <w:rsid w:val="001D52C9"/>
    <w:rsid w:val="001D539F"/>
    <w:rsid w:val="001D55C4"/>
    <w:rsid w:val="001D60C5"/>
    <w:rsid w:val="001D6955"/>
    <w:rsid w:val="001D7286"/>
    <w:rsid w:val="001E0788"/>
    <w:rsid w:val="001E1AFF"/>
    <w:rsid w:val="001E2C68"/>
    <w:rsid w:val="001E44EC"/>
    <w:rsid w:val="001F072D"/>
    <w:rsid w:val="001F1B05"/>
    <w:rsid w:val="001F2376"/>
    <w:rsid w:val="001F2822"/>
    <w:rsid w:val="001F2BA5"/>
    <w:rsid w:val="001F38AF"/>
    <w:rsid w:val="001F43B7"/>
    <w:rsid w:val="001F4737"/>
    <w:rsid w:val="001F5131"/>
    <w:rsid w:val="001F51E4"/>
    <w:rsid w:val="001F5437"/>
    <w:rsid w:val="001F589F"/>
    <w:rsid w:val="001F5ECD"/>
    <w:rsid w:val="001F629C"/>
    <w:rsid w:val="001F65A4"/>
    <w:rsid w:val="001F65E2"/>
    <w:rsid w:val="001F7AFB"/>
    <w:rsid w:val="0020038E"/>
    <w:rsid w:val="002010BC"/>
    <w:rsid w:val="00201458"/>
    <w:rsid w:val="002014CC"/>
    <w:rsid w:val="002027EE"/>
    <w:rsid w:val="00202CA5"/>
    <w:rsid w:val="00203289"/>
    <w:rsid w:val="002035C5"/>
    <w:rsid w:val="002038B6"/>
    <w:rsid w:val="00206BB6"/>
    <w:rsid w:val="0020759A"/>
    <w:rsid w:val="00207653"/>
    <w:rsid w:val="002078F3"/>
    <w:rsid w:val="0021023C"/>
    <w:rsid w:val="00210887"/>
    <w:rsid w:val="002111F6"/>
    <w:rsid w:val="00211AB5"/>
    <w:rsid w:val="00211D05"/>
    <w:rsid w:val="00212C31"/>
    <w:rsid w:val="00212DEE"/>
    <w:rsid w:val="00213A20"/>
    <w:rsid w:val="00213E2A"/>
    <w:rsid w:val="00214086"/>
    <w:rsid w:val="002152AE"/>
    <w:rsid w:val="002153FF"/>
    <w:rsid w:val="002155B4"/>
    <w:rsid w:val="00216616"/>
    <w:rsid w:val="00217149"/>
    <w:rsid w:val="00217229"/>
    <w:rsid w:val="002177F1"/>
    <w:rsid w:val="00217C90"/>
    <w:rsid w:val="00220A27"/>
    <w:rsid w:val="00220B9E"/>
    <w:rsid w:val="002211EF"/>
    <w:rsid w:val="00221D62"/>
    <w:rsid w:val="00222D4B"/>
    <w:rsid w:val="00225149"/>
    <w:rsid w:val="0022602B"/>
    <w:rsid w:val="0022611E"/>
    <w:rsid w:val="002261B2"/>
    <w:rsid w:val="002267E8"/>
    <w:rsid w:val="002277C0"/>
    <w:rsid w:val="002302BE"/>
    <w:rsid w:val="0023111D"/>
    <w:rsid w:val="00231C3A"/>
    <w:rsid w:val="002321EE"/>
    <w:rsid w:val="002335A0"/>
    <w:rsid w:val="002338F8"/>
    <w:rsid w:val="00233DB2"/>
    <w:rsid w:val="002349F2"/>
    <w:rsid w:val="00234A27"/>
    <w:rsid w:val="00234BFB"/>
    <w:rsid w:val="00235C0B"/>
    <w:rsid w:val="00237598"/>
    <w:rsid w:val="002376C6"/>
    <w:rsid w:val="0024109B"/>
    <w:rsid w:val="00241E2E"/>
    <w:rsid w:val="00244266"/>
    <w:rsid w:val="00244603"/>
    <w:rsid w:val="00245ECC"/>
    <w:rsid w:val="00246E7F"/>
    <w:rsid w:val="002470A9"/>
    <w:rsid w:val="002501E9"/>
    <w:rsid w:val="002503FC"/>
    <w:rsid w:val="00250D33"/>
    <w:rsid w:val="00251B03"/>
    <w:rsid w:val="00251B8F"/>
    <w:rsid w:val="002523F4"/>
    <w:rsid w:val="00252B3A"/>
    <w:rsid w:val="00252B90"/>
    <w:rsid w:val="00253078"/>
    <w:rsid w:val="00253A8D"/>
    <w:rsid w:val="00253F10"/>
    <w:rsid w:val="0025460A"/>
    <w:rsid w:val="002548CB"/>
    <w:rsid w:val="002548E2"/>
    <w:rsid w:val="00255078"/>
    <w:rsid w:val="00256858"/>
    <w:rsid w:val="00256907"/>
    <w:rsid w:val="0025780F"/>
    <w:rsid w:val="00257A01"/>
    <w:rsid w:val="00257C40"/>
    <w:rsid w:val="00260496"/>
    <w:rsid w:val="00260857"/>
    <w:rsid w:val="00260B8C"/>
    <w:rsid w:val="00260DEB"/>
    <w:rsid w:val="002611D1"/>
    <w:rsid w:val="0026126F"/>
    <w:rsid w:val="00261454"/>
    <w:rsid w:val="00261B84"/>
    <w:rsid w:val="002630E4"/>
    <w:rsid w:val="002630F8"/>
    <w:rsid w:val="00264A91"/>
    <w:rsid w:val="00264E8C"/>
    <w:rsid w:val="00265611"/>
    <w:rsid w:val="00266F64"/>
    <w:rsid w:val="0026724B"/>
    <w:rsid w:val="002672AD"/>
    <w:rsid w:val="0027038A"/>
    <w:rsid w:val="002705FD"/>
    <w:rsid w:val="002706EF"/>
    <w:rsid w:val="002721E5"/>
    <w:rsid w:val="002739C2"/>
    <w:rsid w:val="00276340"/>
    <w:rsid w:val="0027769D"/>
    <w:rsid w:val="002777A6"/>
    <w:rsid w:val="00281158"/>
    <w:rsid w:val="002811C7"/>
    <w:rsid w:val="002813B1"/>
    <w:rsid w:val="002816E3"/>
    <w:rsid w:val="00282179"/>
    <w:rsid w:val="002834F1"/>
    <w:rsid w:val="00283797"/>
    <w:rsid w:val="00283D2A"/>
    <w:rsid w:val="00284008"/>
    <w:rsid w:val="002846A4"/>
    <w:rsid w:val="00284D6A"/>
    <w:rsid w:val="00284E7F"/>
    <w:rsid w:val="002856FA"/>
    <w:rsid w:val="00285877"/>
    <w:rsid w:val="00286A2B"/>
    <w:rsid w:val="0028764D"/>
    <w:rsid w:val="00290BA5"/>
    <w:rsid w:val="00290CDE"/>
    <w:rsid w:val="00291095"/>
    <w:rsid w:val="002912D0"/>
    <w:rsid w:val="002914C8"/>
    <w:rsid w:val="002923A7"/>
    <w:rsid w:val="002925AC"/>
    <w:rsid w:val="0029320A"/>
    <w:rsid w:val="00293A65"/>
    <w:rsid w:val="00293AC8"/>
    <w:rsid w:val="00293C4B"/>
    <w:rsid w:val="00294579"/>
    <w:rsid w:val="00294E00"/>
    <w:rsid w:val="002950DC"/>
    <w:rsid w:val="00295A6F"/>
    <w:rsid w:val="00296C9D"/>
    <w:rsid w:val="002A0729"/>
    <w:rsid w:val="002A0B56"/>
    <w:rsid w:val="002A0D7B"/>
    <w:rsid w:val="002A0EE5"/>
    <w:rsid w:val="002A18D5"/>
    <w:rsid w:val="002A2C91"/>
    <w:rsid w:val="002A3B1C"/>
    <w:rsid w:val="002A4344"/>
    <w:rsid w:val="002A5604"/>
    <w:rsid w:val="002A5956"/>
    <w:rsid w:val="002A5C59"/>
    <w:rsid w:val="002A6B1E"/>
    <w:rsid w:val="002A750E"/>
    <w:rsid w:val="002B00B4"/>
    <w:rsid w:val="002B16D1"/>
    <w:rsid w:val="002B1AC1"/>
    <w:rsid w:val="002B278C"/>
    <w:rsid w:val="002B28C6"/>
    <w:rsid w:val="002B2EAB"/>
    <w:rsid w:val="002B2F05"/>
    <w:rsid w:val="002B4526"/>
    <w:rsid w:val="002B45DE"/>
    <w:rsid w:val="002B4E23"/>
    <w:rsid w:val="002B4F70"/>
    <w:rsid w:val="002B5107"/>
    <w:rsid w:val="002B66CC"/>
    <w:rsid w:val="002B6C8E"/>
    <w:rsid w:val="002C1A7B"/>
    <w:rsid w:val="002C26F9"/>
    <w:rsid w:val="002C2E9F"/>
    <w:rsid w:val="002C328C"/>
    <w:rsid w:val="002C3A6D"/>
    <w:rsid w:val="002C4366"/>
    <w:rsid w:val="002C49EF"/>
    <w:rsid w:val="002C4B25"/>
    <w:rsid w:val="002C563D"/>
    <w:rsid w:val="002C5D15"/>
    <w:rsid w:val="002C6A42"/>
    <w:rsid w:val="002D0853"/>
    <w:rsid w:val="002D0A11"/>
    <w:rsid w:val="002D1733"/>
    <w:rsid w:val="002D1A60"/>
    <w:rsid w:val="002D3A00"/>
    <w:rsid w:val="002D4C6A"/>
    <w:rsid w:val="002D4D13"/>
    <w:rsid w:val="002D5976"/>
    <w:rsid w:val="002E157A"/>
    <w:rsid w:val="002E34C0"/>
    <w:rsid w:val="002E4FCB"/>
    <w:rsid w:val="002E5052"/>
    <w:rsid w:val="002E5D76"/>
    <w:rsid w:val="002E63F2"/>
    <w:rsid w:val="002F0538"/>
    <w:rsid w:val="002F05CA"/>
    <w:rsid w:val="002F09A2"/>
    <w:rsid w:val="002F16FF"/>
    <w:rsid w:val="002F1F77"/>
    <w:rsid w:val="002F2140"/>
    <w:rsid w:val="002F2148"/>
    <w:rsid w:val="002F28AF"/>
    <w:rsid w:val="002F30AE"/>
    <w:rsid w:val="002F332E"/>
    <w:rsid w:val="002F341E"/>
    <w:rsid w:val="002F3752"/>
    <w:rsid w:val="002F3D45"/>
    <w:rsid w:val="002F4303"/>
    <w:rsid w:val="002F53F8"/>
    <w:rsid w:val="002F5672"/>
    <w:rsid w:val="002F6331"/>
    <w:rsid w:val="002F6C14"/>
    <w:rsid w:val="002F6DB3"/>
    <w:rsid w:val="002F7370"/>
    <w:rsid w:val="002F74FD"/>
    <w:rsid w:val="00301773"/>
    <w:rsid w:val="0030255C"/>
    <w:rsid w:val="0030284F"/>
    <w:rsid w:val="00302855"/>
    <w:rsid w:val="00302CB8"/>
    <w:rsid w:val="00303321"/>
    <w:rsid w:val="003041B5"/>
    <w:rsid w:val="003041B6"/>
    <w:rsid w:val="0030498A"/>
    <w:rsid w:val="003054B2"/>
    <w:rsid w:val="00305CAB"/>
    <w:rsid w:val="0030609A"/>
    <w:rsid w:val="00306F30"/>
    <w:rsid w:val="0030787B"/>
    <w:rsid w:val="00307AC4"/>
    <w:rsid w:val="00310E8E"/>
    <w:rsid w:val="00311A9C"/>
    <w:rsid w:val="00311D2F"/>
    <w:rsid w:val="00311DE4"/>
    <w:rsid w:val="0031271B"/>
    <w:rsid w:val="0031274E"/>
    <w:rsid w:val="0031296E"/>
    <w:rsid w:val="0031397F"/>
    <w:rsid w:val="00314632"/>
    <w:rsid w:val="00314AC2"/>
    <w:rsid w:val="00314BD8"/>
    <w:rsid w:val="00314FB8"/>
    <w:rsid w:val="00316059"/>
    <w:rsid w:val="00317CFE"/>
    <w:rsid w:val="00320060"/>
    <w:rsid w:val="00321696"/>
    <w:rsid w:val="00322D0E"/>
    <w:rsid w:val="0032328B"/>
    <w:rsid w:val="00323435"/>
    <w:rsid w:val="00323BC6"/>
    <w:rsid w:val="0032555C"/>
    <w:rsid w:val="003258BE"/>
    <w:rsid w:val="00326CFD"/>
    <w:rsid w:val="003271BC"/>
    <w:rsid w:val="0033019C"/>
    <w:rsid w:val="003302F1"/>
    <w:rsid w:val="0033041D"/>
    <w:rsid w:val="00330717"/>
    <w:rsid w:val="00331185"/>
    <w:rsid w:val="00331D79"/>
    <w:rsid w:val="003325E9"/>
    <w:rsid w:val="00332825"/>
    <w:rsid w:val="00332B14"/>
    <w:rsid w:val="003350C2"/>
    <w:rsid w:val="00335380"/>
    <w:rsid w:val="003355C4"/>
    <w:rsid w:val="00336EA9"/>
    <w:rsid w:val="00337794"/>
    <w:rsid w:val="00337C16"/>
    <w:rsid w:val="0034040F"/>
    <w:rsid w:val="003406B6"/>
    <w:rsid w:val="00340713"/>
    <w:rsid w:val="00340B20"/>
    <w:rsid w:val="0034143C"/>
    <w:rsid w:val="003415CF"/>
    <w:rsid w:val="003417D7"/>
    <w:rsid w:val="0034207D"/>
    <w:rsid w:val="003431C4"/>
    <w:rsid w:val="0034521D"/>
    <w:rsid w:val="003454D4"/>
    <w:rsid w:val="00345B23"/>
    <w:rsid w:val="00345FC0"/>
    <w:rsid w:val="00346784"/>
    <w:rsid w:val="003467FC"/>
    <w:rsid w:val="00346834"/>
    <w:rsid w:val="00346C6C"/>
    <w:rsid w:val="003476FA"/>
    <w:rsid w:val="0034798B"/>
    <w:rsid w:val="00347E5B"/>
    <w:rsid w:val="00347F44"/>
    <w:rsid w:val="00350314"/>
    <w:rsid w:val="003506BD"/>
    <w:rsid w:val="003507F6"/>
    <w:rsid w:val="00350BA5"/>
    <w:rsid w:val="0035125A"/>
    <w:rsid w:val="00351F1C"/>
    <w:rsid w:val="00352F93"/>
    <w:rsid w:val="003538F5"/>
    <w:rsid w:val="003547A4"/>
    <w:rsid w:val="00354A3D"/>
    <w:rsid w:val="00355290"/>
    <w:rsid w:val="00355BF7"/>
    <w:rsid w:val="0035622F"/>
    <w:rsid w:val="003564DD"/>
    <w:rsid w:val="00356DE1"/>
    <w:rsid w:val="00357662"/>
    <w:rsid w:val="0035770B"/>
    <w:rsid w:val="00357CC4"/>
    <w:rsid w:val="00364146"/>
    <w:rsid w:val="0036421F"/>
    <w:rsid w:val="00365D79"/>
    <w:rsid w:val="0036648E"/>
    <w:rsid w:val="00366B4A"/>
    <w:rsid w:val="00366C1B"/>
    <w:rsid w:val="0036721C"/>
    <w:rsid w:val="0036721E"/>
    <w:rsid w:val="00370970"/>
    <w:rsid w:val="00371A17"/>
    <w:rsid w:val="0037303C"/>
    <w:rsid w:val="003732C8"/>
    <w:rsid w:val="00373EE7"/>
    <w:rsid w:val="00373F82"/>
    <w:rsid w:val="00374AB1"/>
    <w:rsid w:val="00374DD5"/>
    <w:rsid w:val="003753A4"/>
    <w:rsid w:val="003756A8"/>
    <w:rsid w:val="00375CA3"/>
    <w:rsid w:val="003774C3"/>
    <w:rsid w:val="00377837"/>
    <w:rsid w:val="0038093E"/>
    <w:rsid w:val="0038107A"/>
    <w:rsid w:val="00381EE6"/>
    <w:rsid w:val="0038292C"/>
    <w:rsid w:val="00382F9A"/>
    <w:rsid w:val="00383185"/>
    <w:rsid w:val="003835A6"/>
    <w:rsid w:val="00383759"/>
    <w:rsid w:val="00383FAE"/>
    <w:rsid w:val="003848BE"/>
    <w:rsid w:val="00385FED"/>
    <w:rsid w:val="00387188"/>
    <w:rsid w:val="00387BF9"/>
    <w:rsid w:val="003906FD"/>
    <w:rsid w:val="003918FF"/>
    <w:rsid w:val="00391B1D"/>
    <w:rsid w:val="00392155"/>
    <w:rsid w:val="0039340F"/>
    <w:rsid w:val="0039383D"/>
    <w:rsid w:val="00393B6A"/>
    <w:rsid w:val="0039429F"/>
    <w:rsid w:val="00395798"/>
    <w:rsid w:val="00396938"/>
    <w:rsid w:val="0039702C"/>
    <w:rsid w:val="003A0C14"/>
    <w:rsid w:val="003A1DA1"/>
    <w:rsid w:val="003A2500"/>
    <w:rsid w:val="003A26D2"/>
    <w:rsid w:val="003A33DE"/>
    <w:rsid w:val="003A3B3A"/>
    <w:rsid w:val="003A444A"/>
    <w:rsid w:val="003A52E5"/>
    <w:rsid w:val="003A53AB"/>
    <w:rsid w:val="003A7199"/>
    <w:rsid w:val="003A71E3"/>
    <w:rsid w:val="003A7945"/>
    <w:rsid w:val="003B0498"/>
    <w:rsid w:val="003B06F5"/>
    <w:rsid w:val="003B0771"/>
    <w:rsid w:val="003B0B4B"/>
    <w:rsid w:val="003B152C"/>
    <w:rsid w:val="003B1A30"/>
    <w:rsid w:val="003B1D0B"/>
    <w:rsid w:val="003B2132"/>
    <w:rsid w:val="003B2C67"/>
    <w:rsid w:val="003B2CD3"/>
    <w:rsid w:val="003B2E1E"/>
    <w:rsid w:val="003B2E6D"/>
    <w:rsid w:val="003B376F"/>
    <w:rsid w:val="003B41E9"/>
    <w:rsid w:val="003B42BE"/>
    <w:rsid w:val="003B444B"/>
    <w:rsid w:val="003B521F"/>
    <w:rsid w:val="003B5547"/>
    <w:rsid w:val="003B574B"/>
    <w:rsid w:val="003B5D66"/>
    <w:rsid w:val="003B670B"/>
    <w:rsid w:val="003B6AD9"/>
    <w:rsid w:val="003B7065"/>
    <w:rsid w:val="003B7FF2"/>
    <w:rsid w:val="003C0D61"/>
    <w:rsid w:val="003C1B1A"/>
    <w:rsid w:val="003C1F07"/>
    <w:rsid w:val="003C2022"/>
    <w:rsid w:val="003C2322"/>
    <w:rsid w:val="003C3EBB"/>
    <w:rsid w:val="003C41AA"/>
    <w:rsid w:val="003C46BF"/>
    <w:rsid w:val="003C5B61"/>
    <w:rsid w:val="003C613A"/>
    <w:rsid w:val="003C7435"/>
    <w:rsid w:val="003C76C5"/>
    <w:rsid w:val="003C7731"/>
    <w:rsid w:val="003C7781"/>
    <w:rsid w:val="003D0300"/>
    <w:rsid w:val="003D1523"/>
    <w:rsid w:val="003D2C99"/>
    <w:rsid w:val="003D32F8"/>
    <w:rsid w:val="003D3A0F"/>
    <w:rsid w:val="003D3C66"/>
    <w:rsid w:val="003D4FE1"/>
    <w:rsid w:val="003D52DE"/>
    <w:rsid w:val="003D5398"/>
    <w:rsid w:val="003D5AA0"/>
    <w:rsid w:val="003D5F90"/>
    <w:rsid w:val="003D692F"/>
    <w:rsid w:val="003D729A"/>
    <w:rsid w:val="003D734C"/>
    <w:rsid w:val="003E0380"/>
    <w:rsid w:val="003E0A6A"/>
    <w:rsid w:val="003E1E78"/>
    <w:rsid w:val="003E2064"/>
    <w:rsid w:val="003E2271"/>
    <w:rsid w:val="003E2459"/>
    <w:rsid w:val="003E3676"/>
    <w:rsid w:val="003E3E46"/>
    <w:rsid w:val="003E45DE"/>
    <w:rsid w:val="003E464B"/>
    <w:rsid w:val="003E4A16"/>
    <w:rsid w:val="003E4B50"/>
    <w:rsid w:val="003E4E87"/>
    <w:rsid w:val="003E5047"/>
    <w:rsid w:val="003E66B7"/>
    <w:rsid w:val="003F01F3"/>
    <w:rsid w:val="003F0BE2"/>
    <w:rsid w:val="003F10C5"/>
    <w:rsid w:val="003F132C"/>
    <w:rsid w:val="003F15AC"/>
    <w:rsid w:val="003F1AEB"/>
    <w:rsid w:val="003F1B63"/>
    <w:rsid w:val="003F2D75"/>
    <w:rsid w:val="003F4705"/>
    <w:rsid w:val="003F489F"/>
    <w:rsid w:val="003F51F3"/>
    <w:rsid w:val="003F5861"/>
    <w:rsid w:val="003F5C58"/>
    <w:rsid w:val="003F6B0B"/>
    <w:rsid w:val="003F7343"/>
    <w:rsid w:val="003F7A24"/>
    <w:rsid w:val="00400A38"/>
    <w:rsid w:val="0040153D"/>
    <w:rsid w:val="004016E1"/>
    <w:rsid w:val="004036E6"/>
    <w:rsid w:val="004039E5"/>
    <w:rsid w:val="00404911"/>
    <w:rsid w:val="00406EBA"/>
    <w:rsid w:val="00406FA9"/>
    <w:rsid w:val="00407FBD"/>
    <w:rsid w:val="00410043"/>
    <w:rsid w:val="00410943"/>
    <w:rsid w:val="00410A07"/>
    <w:rsid w:val="00410E4D"/>
    <w:rsid w:val="0041264D"/>
    <w:rsid w:val="0041273A"/>
    <w:rsid w:val="0041384F"/>
    <w:rsid w:val="00413CA9"/>
    <w:rsid w:val="00415522"/>
    <w:rsid w:val="00416877"/>
    <w:rsid w:val="00416AEB"/>
    <w:rsid w:val="00417A98"/>
    <w:rsid w:val="00417F20"/>
    <w:rsid w:val="00420610"/>
    <w:rsid w:val="00420E7E"/>
    <w:rsid w:val="00423D3A"/>
    <w:rsid w:val="00424A13"/>
    <w:rsid w:val="00424BA0"/>
    <w:rsid w:val="00425241"/>
    <w:rsid w:val="0042579B"/>
    <w:rsid w:val="00425F7A"/>
    <w:rsid w:val="00425FD5"/>
    <w:rsid w:val="00426D2E"/>
    <w:rsid w:val="00427FA1"/>
    <w:rsid w:val="004305BF"/>
    <w:rsid w:val="00430A93"/>
    <w:rsid w:val="00430DE5"/>
    <w:rsid w:val="004316AD"/>
    <w:rsid w:val="00432244"/>
    <w:rsid w:val="00432DA5"/>
    <w:rsid w:val="00434531"/>
    <w:rsid w:val="0043460B"/>
    <w:rsid w:val="004347C4"/>
    <w:rsid w:val="0043647A"/>
    <w:rsid w:val="00436581"/>
    <w:rsid w:val="004366E5"/>
    <w:rsid w:val="00436773"/>
    <w:rsid w:val="004379A2"/>
    <w:rsid w:val="00437E79"/>
    <w:rsid w:val="0044020D"/>
    <w:rsid w:val="0044030E"/>
    <w:rsid w:val="00440E35"/>
    <w:rsid w:val="00441290"/>
    <w:rsid w:val="0044155B"/>
    <w:rsid w:val="00442E7C"/>
    <w:rsid w:val="00443119"/>
    <w:rsid w:val="004434CF"/>
    <w:rsid w:val="0044350F"/>
    <w:rsid w:val="00443B14"/>
    <w:rsid w:val="00443C12"/>
    <w:rsid w:val="004445CE"/>
    <w:rsid w:val="00445152"/>
    <w:rsid w:val="004451B4"/>
    <w:rsid w:val="00446996"/>
    <w:rsid w:val="00446CEA"/>
    <w:rsid w:val="004479AC"/>
    <w:rsid w:val="004508C9"/>
    <w:rsid w:val="00451262"/>
    <w:rsid w:val="00451379"/>
    <w:rsid w:val="00451580"/>
    <w:rsid w:val="00451EB5"/>
    <w:rsid w:val="00451F58"/>
    <w:rsid w:val="0045242E"/>
    <w:rsid w:val="004533F2"/>
    <w:rsid w:val="00453BAC"/>
    <w:rsid w:val="004555EC"/>
    <w:rsid w:val="004558D3"/>
    <w:rsid w:val="00456706"/>
    <w:rsid w:val="004576BE"/>
    <w:rsid w:val="0046190A"/>
    <w:rsid w:val="004619BB"/>
    <w:rsid w:val="00462647"/>
    <w:rsid w:val="004648DA"/>
    <w:rsid w:val="00465367"/>
    <w:rsid w:val="0046550D"/>
    <w:rsid w:val="00465591"/>
    <w:rsid w:val="00467FF2"/>
    <w:rsid w:val="004710CD"/>
    <w:rsid w:val="00471C31"/>
    <w:rsid w:val="0047294A"/>
    <w:rsid w:val="00473689"/>
    <w:rsid w:val="00473739"/>
    <w:rsid w:val="0047431E"/>
    <w:rsid w:val="00475570"/>
    <w:rsid w:val="004761A2"/>
    <w:rsid w:val="00476F8D"/>
    <w:rsid w:val="004771CF"/>
    <w:rsid w:val="0047745B"/>
    <w:rsid w:val="00477746"/>
    <w:rsid w:val="0048048F"/>
    <w:rsid w:val="0048064A"/>
    <w:rsid w:val="00482C65"/>
    <w:rsid w:val="004830DD"/>
    <w:rsid w:val="00485869"/>
    <w:rsid w:val="004861B2"/>
    <w:rsid w:val="004861F7"/>
    <w:rsid w:val="0048678A"/>
    <w:rsid w:val="00486B21"/>
    <w:rsid w:val="004872F3"/>
    <w:rsid w:val="00487522"/>
    <w:rsid w:val="00487B5E"/>
    <w:rsid w:val="00490A45"/>
    <w:rsid w:val="00490D1B"/>
    <w:rsid w:val="00490EF7"/>
    <w:rsid w:val="00491673"/>
    <w:rsid w:val="00492B94"/>
    <w:rsid w:val="00492BF5"/>
    <w:rsid w:val="00494100"/>
    <w:rsid w:val="00494447"/>
    <w:rsid w:val="0049510C"/>
    <w:rsid w:val="00495DE5"/>
    <w:rsid w:val="00495F4C"/>
    <w:rsid w:val="00496C55"/>
    <w:rsid w:val="0049718F"/>
    <w:rsid w:val="004A016B"/>
    <w:rsid w:val="004A086E"/>
    <w:rsid w:val="004A10EA"/>
    <w:rsid w:val="004A13B1"/>
    <w:rsid w:val="004A225C"/>
    <w:rsid w:val="004A47BF"/>
    <w:rsid w:val="004A7484"/>
    <w:rsid w:val="004B0128"/>
    <w:rsid w:val="004B094C"/>
    <w:rsid w:val="004B0F18"/>
    <w:rsid w:val="004B13C6"/>
    <w:rsid w:val="004B2943"/>
    <w:rsid w:val="004B29F5"/>
    <w:rsid w:val="004B2BB2"/>
    <w:rsid w:val="004B3B8B"/>
    <w:rsid w:val="004B3CBB"/>
    <w:rsid w:val="004B3E75"/>
    <w:rsid w:val="004B3EE9"/>
    <w:rsid w:val="004B4845"/>
    <w:rsid w:val="004B5005"/>
    <w:rsid w:val="004B5128"/>
    <w:rsid w:val="004B5485"/>
    <w:rsid w:val="004B5635"/>
    <w:rsid w:val="004B6A17"/>
    <w:rsid w:val="004B6A73"/>
    <w:rsid w:val="004B718D"/>
    <w:rsid w:val="004B72E0"/>
    <w:rsid w:val="004B7B3E"/>
    <w:rsid w:val="004B7C4E"/>
    <w:rsid w:val="004B7F84"/>
    <w:rsid w:val="004C2947"/>
    <w:rsid w:val="004C2BA5"/>
    <w:rsid w:val="004C2F3F"/>
    <w:rsid w:val="004C324B"/>
    <w:rsid w:val="004C338D"/>
    <w:rsid w:val="004C4C53"/>
    <w:rsid w:val="004C4E50"/>
    <w:rsid w:val="004C6BFD"/>
    <w:rsid w:val="004C706B"/>
    <w:rsid w:val="004C70EB"/>
    <w:rsid w:val="004C735E"/>
    <w:rsid w:val="004C79C6"/>
    <w:rsid w:val="004C7AAF"/>
    <w:rsid w:val="004D022A"/>
    <w:rsid w:val="004D040C"/>
    <w:rsid w:val="004D0604"/>
    <w:rsid w:val="004D0860"/>
    <w:rsid w:val="004D2470"/>
    <w:rsid w:val="004D279F"/>
    <w:rsid w:val="004D347F"/>
    <w:rsid w:val="004D34EE"/>
    <w:rsid w:val="004D3D73"/>
    <w:rsid w:val="004D5CEB"/>
    <w:rsid w:val="004D60C6"/>
    <w:rsid w:val="004D7075"/>
    <w:rsid w:val="004D7694"/>
    <w:rsid w:val="004E11D5"/>
    <w:rsid w:val="004E12B2"/>
    <w:rsid w:val="004E152D"/>
    <w:rsid w:val="004E1A8D"/>
    <w:rsid w:val="004E1D5E"/>
    <w:rsid w:val="004E1F03"/>
    <w:rsid w:val="004E2178"/>
    <w:rsid w:val="004E21C6"/>
    <w:rsid w:val="004E22F8"/>
    <w:rsid w:val="004E27F9"/>
    <w:rsid w:val="004E2A1D"/>
    <w:rsid w:val="004E2AED"/>
    <w:rsid w:val="004E2E16"/>
    <w:rsid w:val="004E2E38"/>
    <w:rsid w:val="004E2ED4"/>
    <w:rsid w:val="004E4FE1"/>
    <w:rsid w:val="004E590E"/>
    <w:rsid w:val="004E5D15"/>
    <w:rsid w:val="004E5D33"/>
    <w:rsid w:val="004E610A"/>
    <w:rsid w:val="004E6356"/>
    <w:rsid w:val="004E7150"/>
    <w:rsid w:val="004E743D"/>
    <w:rsid w:val="004E7B91"/>
    <w:rsid w:val="004F0E8D"/>
    <w:rsid w:val="004F1561"/>
    <w:rsid w:val="004F38D8"/>
    <w:rsid w:val="004F44FF"/>
    <w:rsid w:val="004F4AA1"/>
    <w:rsid w:val="004F5430"/>
    <w:rsid w:val="004F5467"/>
    <w:rsid w:val="004F5A66"/>
    <w:rsid w:val="004F640A"/>
    <w:rsid w:val="004F738B"/>
    <w:rsid w:val="004F7AE4"/>
    <w:rsid w:val="005006D1"/>
    <w:rsid w:val="00501B72"/>
    <w:rsid w:val="00502B63"/>
    <w:rsid w:val="00502BE8"/>
    <w:rsid w:val="00504033"/>
    <w:rsid w:val="005059C6"/>
    <w:rsid w:val="00506086"/>
    <w:rsid w:val="0050663C"/>
    <w:rsid w:val="00507237"/>
    <w:rsid w:val="00507646"/>
    <w:rsid w:val="0050797C"/>
    <w:rsid w:val="00507A37"/>
    <w:rsid w:val="005103D6"/>
    <w:rsid w:val="005105D4"/>
    <w:rsid w:val="00510F64"/>
    <w:rsid w:val="005111C9"/>
    <w:rsid w:val="005124E9"/>
    <w:rsid w:val="00512D17"/>
    <w:rsid w:val="00512D62"/>
    <w:rsid w:val="00512DA3"/>
    <w:rsid w:val="0051341F"/>
    <w:rsid w:val="0051473D"/>
    <w:rsid w:val="00514815"/>
    <w:rsid w:val="005148DD"/>
    <w:rsid w:val="00514C5B"/>
    <w:rsid w:val="005156F0"/>
    <w:rsid w:val="005158F4"/>
    <w:rsid w:val="00516DDF"/>
    <w:rsid w:val="00520181"/>
    <w:rsid w:val="00520F39"/>
    <w:rsid w:val="00521E8B"/>
    <w:rsid w:val="005234E1"/>
    <w:rsid w:val="0052414F"/>
    <w:rsid w:val="005241A0"/>
    <w:rsid w:val="00524B04"/>
    <w:rsid w:val="00525644"/>
    <w:rsid w:val="005257E1"/>
    <w:rsid w:val="00525C10"/>
    <w:rsid w:val="00526273"/>
    <w:rsid w:val="0052636C"/>
    <w:rsid w:val="005267A2"/>
    <w:rsid w:val="00527025"/>
    <w:rsid w:val="005278E9"/>
    <w:rsid w:val="00530E13"/>
    <w:rsid w:val="005316CB"/>
    <w:rsid w:val="00531C6A"/>
    <w:rsid w:val="00534423"/>
    <w:rsid w:val="00534B55"/>
    <w:rsid w:val="00534CE5"/>
    <w:rsid w:val="00535ACC"/>
    <w:rsid w:val="00536E23"/>
    <w:rsid w:val="00536EEA"/>
    <w:rsid w:val="00536FDA"/>
    <w:rsid w:val="00540B69"/>
    <w:rsid w:val="005425EF"/>
    <w:rsid w:val="0054324F"/>
    <w:rsid w:val="00543547"/>
    <w:rsid w:val="005436B0"/>
    <w:rsid w:val="005436C7"/>
    <w:rsid w:val="00543C51"/>
    <w:rsid w:val="005451C5"/>
    <w:rsid w:val="0054590F"/>
    <w:rsid w:val="005472CD"/>
    <w:rsid w:val="00547F7B"/>
    <w:rsid w:val="00551145"/>
    <w:rsid w:val="005521FD"/>
    <w:rsid w:val="00552522"/>
    <w:rsid w:val="00552920"/>
    <w:rsid w:val="0055344D"/>
    <w:rsid w:val="00554240"/>
    <w:rsid w:val="00554893"/>
    <w:rsid w:val="00556FD3"/>
    <w:rsid w:val="00561C86"/>
    <w:rsid w:val="00564ED1"/>
    <w:rsid w:val="00566CB4"/>
    <w:rsid w:val="00566D73"/>
    <w:rsid w:val="00566DB7"/>
    <w:rsid w:val="0057004B"/>
    <w:rsid w:val="0057029D"/>
    <w:rsid w:val="00570ADC"/>
    <w:rsid w:val="00572BB6"/>
    <w:rsid w:val="00574A3A"/>
    <w:rsid w:val="005753A0"/>
    <w:rsid w:val="005757BB"/>
    <w:rsid w:val="00575BA5"/>
    <w:rsid w:val="0057626C"/>
    <w:rsid w:val="00576AA6"/>
    <w:rsid w:val="00576B61"/>
    <w:rsid w:val="005773DB"/>
    <w:rsid w:val="005816F2"/>
    <w:rsid w:val="005817E8"/>
    <w:rsid w:val="00581B1A"/>
    <w:rsid w:val="00581C89"/>
    <w:rsid w:val="00581F35"/>
    <w:rsid w:val="0058207F"/>
    <w:rsid w:val="00582304"/>
    <w:rsid w:val="00582946"/>
    <w:rsid w:val="00583A9B"/>
    <w:rsid w:val="00583E40"/>
    <w:rsid w:val="005845BD"/>
    <w:rsid w:val="00584949"/>
    <w:rsid w:val="00584A40"/>
    <w:rsid w:val="00584D40"/>
    <w:rsid w:val="0058535E"/>
    <w:rsid w:val="005853B3"/>
    <w:rsid w:val="00585575"/>
    <w:rsid w:val="005856F8"/>
    <w:rsid w:val="00586174"/>
    <w:rsid w:val="005873F2"/>
    <w:rsid w:val="00587D67"/>
    <w:rsid w:val="00587D9E"/>
    <w:rsid w:val="00587E83"/>
    <w:rsid w:val="00587FCA"/>
    <w:rsid w:val="00590FE5"/>
    <w:rsid w:val="00591886"/>
    <w:rsid w:val="00593272"/>
    <w:rsid w:val="00593C17"/>
    <w:rsid w:val="005943D5"/>
    <w:rsid w:val="00594689"/>
    <w:rsid w:val="0059499E"/>
    <w:rsid w:val="00595585"/>
    <w:rsid w:val="0059594A"/>
    <w:rsid w:val="005965E7"/>
    <w:rsid w:val="00596BF4"/>
    <w:rsid w:val="00597056"/>
    <w:rsid w:val="00597649"/>
    <w:rsid w:val="00597D37"/>
    <w:rsid w:val="005A0CE9"/>
    <w:rsid w:val="005A1F47"/>
    <w:rsid w:val="005A2B56"/>
    <w:rsid w:val="005A5D8D"/>
    <w:rsid w:val="005A6155"/>
    <w:rsid w:val="005A6A37"/>
    <w:rsid w:val="005A6CF6"/>
    <w:rsid w:val="005A7C91"/>
    <w:rsid w:val="005A7EFA"/>
    <w:rsid w:val="005B0993"/>
    <w:rsid w:val="005B1761"/>
    <w:rsid w:val="005B3156"/>
    <w:rsid w:val="005B5021"/>
    <w:rsid w:val="005B5DC8"/>
    <w:rsid w:val="005B6236"/>
    <w:rsid w:val="005B662C"/>
    <w:rsid w:val="005B6A21"/>
    <w:rsid w:val="005B6E2C"/>
    <w:rsid w:val="005B75A8"/>
    <w:rsid w:val="005B78DD"/>
    <w:rsid w:val="005B7D50"/>
    <w:rsid w:val="005C06E5"/>
    <w:rsid w:val="005C0DF5"/>
    <w:rsid w:val="005C16B4"/>
    <w:rsid w:val="005C1DE9"/>
    <w:rsid w:val="005C28AA"/>
    <w:rsid w:val="005C2B68"/>
    <w:rsid w:val="005C2C9E"/>
    <w:rsid w:val="005C3AAC"/>
    <w:rsid w:val="005C57A9"/>
    <w:rsid w:val="005C5DB6"/>
    <w:rsid w:val="005C62AE"/>
    <w:rsid w:val="005C6852"/>
    <w:rsid w:val="005C69B5"/>
    <w:rsid w:val="005C6D7A"/>
    <w:rsid w:val="005C6E59"/>
    <w:rsid w:val="005C71F1"/>
    <w:rsid w:val="005D10A2"/>
    <w:rsid w:val="005D17AB"/>
    <w:rsid w:val="005D1C3B"/>
    <w:rsid w:val="005D220C"/>
    <w:rsid w:val="005D2AB5"/>
    <w:rsid w:val="005D34BC"/>
    <w:rsid w:val="005D3C2C"/>
    <w:rsid w:val="005D3FD4"/>
    <w:rsid w:val="005D47B6"/>
    <w:rsid w:val="005D5460"/>
    <w:rsid w:val="005D66B6"/>
    <w:rsid w:val="005D684A"/>
    <w:rsid w:val="005E0213"/>
    <w:rsid w:val="005E0905"/>
    <w:rsid w:val="005E0D31"/>
    <w:rsid w:val="005E1698"/>
    <w:rsid w:val="005E1B99"/>
    <w:rsid w:val="005E2E55"/>
    <w:rsid w:val="005E3277"/>
    <w:rsid w:val="005E4545"/>
    <w:rsid w:val="005E4F4A"/>
    <w:rsid w:val="005E553F"/>
    <w:rsid w:val="005E5C4F"/>
    <w:rsid w:val="005E5C77"/>
    <w:rsid w:val="005E6D9A"/>
    <w:rsid w:val="005E787E"/>
    <w:rsid w:val="005F0FCF"/>
    <w:rsid w:val="005F1463"/>
    <w:rsid w:val="005F18B3"/>
    <w:rsid w:val="005F3B51"/>
    <w:rsid w:val="005F590C"/>
    <w:rsid w:val="005F5E6E"/>
    <w:rsid w:val="005F6A8F"/>
    <w:rsid w:val="005F77D6"/>
    <w:rsid w:val="005F7DAC"/>
    <w:rsid w:val="00600610"/>
    <w:rsid w:val="0060109B"/>
    <w:rsid w:val="0060159A"/>
    <w:rsid w:val="0060230E"/>
    <w:rsid w:val="00602D8F"/>
    <w:rsid w:val="00603048"/>
    <w:rsid w:val="00603190"/>
    <w:rsid w:val="00603577"/>
    <w:rsid w:val="0060367F"/>
    <w:rsid w:val="0060488E"/>
    <w:rsid w:val="00604D6A"/>
    <w:rsid w:val="00605136"/>
    <w:rsid w:val="0060703C"/>
    <w:rsid w:val="006070D8"/>
    <w:rsid w:val="00607D53"/>
    <w:rsid w:val="006104C6"/>
    <w:rsid w:val="0061057C"/>
    <w:rsid w:val="00611E91"/>
    <w:rsid w:val="00611F79"/>
    <w:rsid w:val="00612C94"/>
    <w:rsid w:val="006139E7"/>
    <w:rsid w:val="00614900"/>
    <w:rsid w:val="0061506A"/>
    <w:rsid w:val="006158A8"/>
    <w:rsid w:val="00616FA2"/>
    <w:rsid w:val="00617585"/>
    <w:rsid w:val="00621439"/>
    <w:rsid w:val="0062264C"/>
    <w:rsid w:val="0062271C"/>
    <w:rsid w:val="00622CB1"/>
    <w:rsid w:val="006247CE"/>
    <w:rsid w:val="006250B0"/>
    <w:rsid w:val="00625372"/>
    <w:rsid w:val="00626724"/>
    <w:rsid w:val="0062681D"/>
    <w:rsid w:val="00626B27"/>
    <w:rsid w:val="00627B2D"/>
    <w:rsid w:val="00627DCE"/>
    <w:rsid w:val="00631020"/>
    <w:rsid w:val="00631A37"/>
    <w:rsid w:val="00631D98"/>
    <w:rsid w:val="006320E0"/>
    <w:rsid w:val="006338F1"/>
    <w:rsid w:val="006344B7"/>
    <w:rsid w:val="00634BDF"/>
    <w:rsid w:val="00634CE6"/>
    <w:rsid w:val="00635061"/>
    <w:rsid w:val="0063590E"/>
    <w:rsid w:val="00635A2C"/>
    <w:rsid w:val="006360CD"/>
    <w:rsid w:val="00636C23"/>
    <w:rsid w:val="00637C71"/>
    <w:rsid w:val="006402B3"/>
    <w:rsid w:val="006411D8"/>
    <w:rsid w:val="00641DEE"/>
    <w:rsid w:val="00642016"/>
    <w:rsid w:val="00643604"/>
    <w:rsid w:val="006448A0"/>
    <w:rsid w:val="006457F1"/>
    <w:rsid w:val="00645D02"/>
    <w:rsid w:val="0064606C"/>
    <w:rsid w:val="006460C1"/>
    <w:rsid w:val="006475BD"/>
    <w:rsid w:val="00647BD6"/>
    <w:rsid w:val="006506BC"/>
    <w:rsid w:val="00651CAE"/>
    <w:rsid w:val="00652D9A"/>
    <w:rsid w:val="00653CA4"/>
    <w:rsid w:val="006540F6"/>
    <w:rsid w:val="00655B08"/>
    <w:rsid w:val="00656944"/>
    <w:rsid w:val="00656F18"/>
    <w:rsid w:val="00662DAA"/>
    <w:rsid w:val="006636E1"/>
    <w:rsid w:val="00664100"/>
    <w:rsid w:val="006643A1"/>
    <w:rsid w:val="006646AA"/>
    <w:rsid w:val="0066538C"/>
    <w:rsid w:val="006658BA"/>
    <w:rsid w:val="006664A6"/>
    <w:rsid w:val="00666F5E"/>
    <w:rsid w:val="00666F86"/>
    <w:rsid w:val="006679AA"/>
    <w:rsid w:val="00670DE3"/>
    <w:rsid w:val="00672643"/>
    <w:rsid w:val="0067302F"/>
    <w:rsid w:val="0067303E"/>
    <w:rsid w:val="006743E8"/>
    <w:rsid w:val="006744C1"/>
    <w:rsid w:val="00676A40"/>
    <w:rsid w:val="0067774E"/>
    <w:rsid w:val="00677C37"/>
    <w:rsid w:val="00680915"/>
    <w:rsid w:val="00680FA4"/>
    <w:rsid w:val="00682FC8"/>
    <w:rsid w:val="0068460E"/>
    <w:rsid w:val="006847C6"/>
    <w:rsid w:val="006848E6"/>
    <w:rsid w:val="006857A6"/>
    <w:rsid w:val="00685E4A"/>
    <w:rsid w:val="0068635B"/>
    <w:rsid w:val="0068692E"/>
    <w:rsid w:val="00686BFC"/>
    <w:rsid w:val="0068780F"/>
    <w:rsid w:val="006908D4"/>
    <w:rsid w:val="00691D18"/>
    <w:rsid w:val="00692B68"/>
    <w:rsid w:val="00693563"/>
    <w:rsid w:val="0069514C"/>
    <w:rsid w:val="0069633B"/>
    <w:rsid w:val="00696A39"/>
    <w:rsid w:val="00696E7B"/>
    <w:rsid w:val="0069784A"/>
    <w:rsid w:val="006978B9"/>
    <w:rsid w:val="006A00A4"/>
    <w:rsid w:val="006A0190"/>
    <w:rsid w:val="006A1435"/>
    <w:rsid w:val="006A19BB"/>
    <w:rsid w:val="006A28A4"/>
    <w:rsid w:val="006A2A05"/>
    <w:rsid w:val="006A2E3C"/>
    <w:rsid w:val="006A3005"/>
    <w:rsid w:val="006A3614"/>
    <w:rsid w:val="006A377C"/>
    <w:rsid w:val="006A3826"/>
    <w:rsid w:val="006A39FE"/>
    <w:rsid w:val="006A3D0B"/>
    <w:rsid w:val="006A4BE0"/>
    <w:rsid w:val="006A4C6D"/>
    <w:rsid w:val="006A4D88"/>
    <w:rsid w:val="006A56EF"/>
    <w:rsid w:val="006A62F8"/>
    <w:rsid w:val="006A6EC2"/>
    <w:rsid w:val="006A798E"/>
    <w:rsid w:val="006B027F"/>
    <w:rsid w:val="006B0323"/>
    <w:rsid w:val="006B2639"/>
    <w:rsid w:val="006B266E"/>
    <w:rsid w:val="006B26F5"/>
    <w:rsid w:val="006B3323"/>
    <w:rsid w:val="006B3D39"/>
    <w:rsid w:val="006B3E8F"/>
    <w:rsid w:val="006B3F6C"/>
    <w:rsid w:val="006B4E9A"/>
    <w:rsid w:val="006B636F"/>
    <w:rsid w:val="006B75C8"/>
    <w:rsid w:val="006B7B65"/>
    <w:rsid w:val="006B7D83"/>
    <w:rsid w:val="006C0C79"/>
    <w:rsid w:val="006C1225"/>
    <w:rsid w:val="006C1510"/>
    <w:rsid w:val="006C167C"/>
    <w:rsid w:val="006C49C5"/>
    <w:rsid w:val="006C4EBB"/>
    <w:rsid w:val="006C7524"/>
    <w:rsid w:val="006C79CE"/>
    <w:rsid w:val="006C7F4C"/>
    <w:rsid w:val="006D0C60"/>
    <w:rsid w:val="006D0DC7"/>
    <w:rsid w:val="006D0E25"/>
    <w:rsid w:val="006D132C"/>
    <w:rsid w:val="006D17A1"/>
    <w:rsid w:val="006D245F"/>
    <w:rsid w:val="006D25FF"/>
    <w:rsid w:val="006D2960"/>
    <w:rsid w:val="006D2D15"/>
    <w:rsid w:val="006D3169"/>
    <w:rsid w:val="006D32B0"/>
    <w:rsid w:val="006D3DB9"/>
    <w:rsid w:val="006D4CAB"/>
    <w:rsid w:val="006D4DE8"/>
    <w:rsid w:val="006D4FD2"/>
    <w:rsid w:val="006D5396"/>
    <w:rsid w:val="006D6B14"/>
    <w:rsid w:val="006D6BC3"/>
    <w:rsid w:val="006D714A"/>
    <w:rsid w:val="006E0269"/>
    <w:rsid w:val="006E029A"/>
    <w:rsid w:val="006E0805"/>
    <w:rsid w:val="006E0D51"/>
    <w:rsid w:val="006E1498"/>
    <w:rsid w:val="006E1527"/>
    <w:rsid w:val="006E1A3A"/>
    <w:rsid w:val="006E29A6"/>
    <w:rsid w:val="006E3182"/>
    <w:rsid w:val="006E3CD9"/>
    <w:rsid w:val="006E44F3"/>
    <w:rsid w:val="006E47A4"/>
    <w:rsid w:val="006E49CD"/>
    <w:rsid w:val="006E6193"/>
    <w:rsid w:val="006F01FC"/>
    <w:rsid w:val="006F03E0"/>
    <w:rsid w:val="006F0E77"/>
    <w:rsid w:val="006F28F0"/>
    <w:rsid w:val="006F2DD0"/>
    <w:rsid w:val="006F51FD"/>
    <w:rsid w:val="006F5443"/>
    <w:rsid w:val="006F55FC"/>
    <w:rsid w:val="006F65B4"/>
    <w:rsid w:val="006F7E8F"/>
    <w:rsid w:val="007000EA"/>
    <w:rsid w:val="0070033A"/>
    <w:rsid w:val="00701246"/>
    <w:rsid w:val="00701832"/>
    <w:rsid w:val="0070184E"/>
    <w:rsid w:val="007019C0"/>
    <w:rsid w:val="00701AC3"/>
    <w:rsid w:val="00701F48"/>
    <w:rsid w:val="007028CF"/>
    <w:rsid w:val="00702BDC"/>
    <w:rsid w:val="00702E32"/>
    <w:rsid w:val="00702FFF"/>
    <w:rsid w:val="00704C29"/>
    <w:rsid w:val="00705886"/>
    <w:rsid w:val="00705B06"/>
    <w:rsid w:val="00706853"/>
    <w:rsid w:val="00707680"/>
    <w:rsid w:val="007076C1"/>
    <w:rsid w:val="00710181"/>
    <w:rsid w:val="007120C6"/>
    <w:rsid w:val="0071231B"/>
    <w:rsid w:val="00712A64"/>
    <w:rsid w:val="00713790"/>
    <w:rsid w:val="00714C67"/>
    <w:rsid w:val="00714D2F"/>
    <w:rsid w:val="00715212"/>
    <w:rsid w:val="00715F87"/>
    <w:rsid w:val="0071613C"/>
    <w:rsid w:val="007164FC"/>
    <w:rsid w:val="00717634"/>
    <w:rsid w:val="00720D5B"/>
    <w:rsid w:val="007212D8"/>
    <w:rsid w:val="00721750"/>
    <w:rsid w:val="00721EB7"/>
    <w:rsid w:val="00722686"/>
    <w:rsid w:val="00722909"/>
    <w:rsid w:val="00722B2D"/>
    <w:rsid w:val="00723AD0"/>
    <w:rsid w:val="007249A5"/>
    <w:rsid w:val="007252FC"/>
    <w:rsid w:val="00727CDE"/>
    <w:rsid w:val="00730748"/>
    <w:rsid w:val="00730B61"/>
    <w:rsid w:val="00730C35"/>
    <w:rsid w:val="00730DD9"/>
    <w:rsid w:val="007310BD"/>
    <w:rsid w:val="00731EB8"/>
    <w:rsid w:val="00732054"/>
    <w:rsid w:val="007323DA"/>
    <w:rsid w:val="00732C61"/>
    <w:rsid w:val="0073353F"/>
    <w:rsid w:val="00733892"/>
    <w:rsid w:val="00733977"/>
    <w:rsid w:val="00733A78"/>
    <w:rsid w:val="0073443F"/>
    <w:rsid w:val="00735315"/>
    <w:rsid w:val="0073604F"/>
    <w:rsid w:val="00736D99"/>
    <w:rsid w:val="007370E3"/>
    <w:rsid w:val="00737A3C"/>
    <w:rsid w:val="00741D42"/>
    <w:rsid w:val="007431CD"/>
    <w:rsid w:val="00743AD6"/>
    <w:rsid w:val="007445C2"/>
    <w:rsid w:val="0074510F"/>
    <w:rsid w:val="00745662"/>
    <w:rsid w:val="00745E3F"/>
    <w:rsid w:val="00746869"/>
    <w:rsid w:val="0074695C"/>
    <w:rsid w:val="00747412"/>
    <w:rsid w:val="00747D15"/>
    <w:rsid w:val="00750066"/>
    <w:rsid w:val="00750E40"/>
    <w:rsid w:val="00750F73"/>
    <w:rsid w:val="00751794"/>
    <w:rsid w:val="00751D47"/>
    <w:rsid w:val="00751D86"/>
    <w:rsid w:val="00751FF4"/>
    <w:rsid w:val="00752255"/>
    <w:rsid w:val="00752991"/>
    <w:rsid w:val="00753195"/>
    <w:rsid w:val="00753E0A"/>
    <w:rsid w:val="007543E8"/>
    <w:rsid w:val="00754F03"/>
    <w:rsid w:val="00756752"/>
    <w:rsid w:val="007573D0"/>
    <w:rsid w:val="00757541"/>
    <w:rsid w:val="0075766D"/>
    <w:rsid w:val="00757838"/>
    <w:rsid w:val="007578B1"/>
    <w:rsid w:val="00757D2F"/>
    <w:rsid w:val="00760585"/>
    <w:rsid w:val="00760DC3"/>
    <w:rsid w:val="007612BA"/>
    <w:rsid w:val="00761443"/>
    <w:rsid w:val="007615C3"/>
    <w:rsid w:val="00761D5C"/>
    <w:rsid w:val="007628F2"/>
    <w:rsid w:val="007640AC"/>
    <w:rsid w:val="00765C4B"/>
    <w:rsid w:val="00765EA6"/>
    <w:rsid w:val="00766AED"/>
    <w:rsid w:val="00767657"/>
    <w:rsid w:val="00767EEB"/>
    <w:rsid w:val="00772276"/>
    <w:rsid w:val="00773983"/>
    <w:rsid w:val="007752B7"/>
    <w:rsid w:val="007753F0"/>
    <w:rsid w:val="007753FF"/>
    <w:rsid w:val="00775DBF"/>
    <w:rsid w:val="00776509"/>
    <w:rsid w:val="00777B7F"/>
    <w:rsid w:val="00780B98"/>
    <w:rsid w:val="007812E6"/>
    <w:rsid w:val="00781530"/>
    <w:rsid w:val="00781D87"/>
    <w:rsid w:val="007822C2"/>
    <w:rsid w:val="0078233F"/>
    <w:rsid w:val="00783461"/>
    <w:rsid w:val="00783882"/>
    <w:rsid w:val="00784792"/>
    <w:rsid w:val="00785477"/>
    <w:rsid w:val="00786923"/>
    <w:rsid w:val="0078749D"/>
    <w:rsid w:val="00790E5C"/>
    <w:rsid w:val="00791D33"/>
    <w:rsid w:val="00794AB1"/>
    <w:rsid w:val="0079541F"/>
    <w:rsid w:val="007958BD"/>
    <w:rsid w:val="0079652E"/>
    <w:rsid w:val="007965C0"/>
    <w:rsid w:val="0079660F"/>
    <w:rsid w:val="00796912"/>
    <w:rsid w:val="007969CF"/>
    <w:rsid w:val="00796C70"/>
    <w:rsid w:val="00796CB4"/>
    <w:rsid w:val="0079705D"/>
    <w:rsid w:val="007974C7"/>
    <w:rsid w:val="007A09A6"/>
    <w:rsid w:val="007A09D4"/>
    <w:rsid w:val="007A0F99"/>
    <w:rsid w:val="007A20FF"/>
    <w:rsid w:val="007A2214"/>
    <w:rsid w:val="007A246E"/>
    <w:rsid w:val="007A26A4"/>
    <w:rsid w:val="007A28C3"/>
    <w:rsid w:val="007A2ADC"/>
    <w:rsid w:val="007A2D1A"/>
    <w:rsid w:val="007A3196"/>
    <w:rsid w:val="007A326E"/>
    <w:rsid w:val="007A39C5"/>
    <w:rsid w:val="007A3BA5"/>
    <w:rsid w:val="007A4942"/>
    <w:rsid w:val="007A4CE0"/>
    <w:rsid w:val="007A4D80"/>
    <w:rsid w:val="007A4F82"/>
    <w:rsid w:val="007A550D"/>
    <w:rsid w:val="007A5AE3"/>
    <w:rsid w:val="007A5DEF"/>
    <w:rsid w:val="007A70C9"/>
    <w:rsid w:val="007B0489"/>
    <w:rsid w:val="007B1FF8"/>
    <w:rsid w:val="007B2E29"/>
    <w:rsid w:val="007B3DF1"/>
    <w:rsid w:val="007B4844"/>
    <w:rsid w:val="007B4A59"/>
    <w:rsid w:val="007B5708"/>
    <w:rsid w:val="007B5E3D"/>
    <w:rsid w:val="007B63E4"/>
    <w:rsid w:val="007B6DEA"/>
    <w:rsid w:val="007B6F0A"/>
    <w:rsid w:val="007B79BB"/>
    <w:rsid w:val="007C1646"/>
    <w:rsid w:val="007C2B76"/>
    <w:rsid w:val="007C41C6"/>
    <w:rsid w:val="007C422B"/>
    <w:rsid w:val="007C42F9"/>
    <w:rsid w:val="007C446A"/>
    <w:rsid w:val="007C44A0"/>
    <w:rsid w:val="007C4ACA"/>
    <w:rsid w:val="007C4FD6"/>
    <w:rsid w:val="007C5860"/>
    <w:rsid w:val="007C6081"/>
    <w:rsid w:val="007C6112"/>
    <w:rsid w:val="007C759E"/>
    <w:rsid w:val="007C7D89"/>
    <w:rsid w:val="007C7E64"/>
    <w:rsid w:val="007D1287"/>
    <w:rsid w:val="007D1FC3"/>
    <w:rsid w:val="007D2134"/>
    <w:rsid w:val="007D27C8"/>
    <w:rsid w:val="007D2A12"/>
    <w:rsid w:val="007D45C7"/>
    <w:rsid w:val="007D5397"/>
    <w:rsid w:val="007D6051"/>
    <w:rsid w:val="007D63FE"/>
    <w:rsid w:val="007D7801"/>
    <w:rsid w:val="007E0BBE"/>
    <w:rsid w:val="007E0F79"/>
    <w:rsid w:val="007E0FEF"/>
    <w:rsid w:val="007E1694"/>
    <w:rsid w:val="007E1E38"/>
    <w:rsid w:val="007E21D2"/>
    <w:rsid w:val="007E2766"/>
    <w:rsid w:val="007E3277"/>
    <w:rsid w:val="007E38F7"/>
    <w:rsid w:val="007E3CA8"/>
    <w:rsid w:val="007E3E2D"/>
    <w:rsid w:val="007E43B1"/>
    <w:rsid w:val="007E5739"/>
    <w:rsid w:val="007E576D"/>
    <w:rsid w:val="007E5C91"/>
    <w:rsid w:val="007E686F"/>
    <w:rsid w:val="007E7D77"/>
    <w:rsid w:val="007F06B9"/>
    <w:rsid w:val="007F0CC6"/>
    <w:rsid w:val="007F0E5C"/>
    <w:rsid w:val="007F17E1"/>
    <w:rsid w:val="007F1876"/>
    <w:rsid w:val="007F1A24"/>
    <w:rsid w:val="007F1AD7"/>
    <w:rsid w:val="007F1C19"/>
    <w:rsid w:val="007F34F9"/>
    <w:rsid w:val="007F3569"/>
    <w:rsid w:val="007F3C84"/>
    <w:rsid w:val="007F3DC6"/>
    <w:rsid w:val="007F4FAD"/>
    <w:rsid w:val="007F55F8"/>
    <w:rsid w:val="007F6296"/>
    <w:rsid w:val="007F7D64"/>
    <w:rsid w:val="00800504"/>
    <w:rsid w:val="0080169E"/>
    <w:rsid w:val="0080173C"/>
    <w:rsid w:val="008017FC"/>
    <w:rsid w:val="00801AB9"/>
    <w:rsid w:val="00802CAB"/>
    <w:rsid w:val="00802FD8"/>
    <w:rsid w:val="00803126"/>
    <w:rsid w:val="00803D75"/>
    <w:rsid w:val="00803ED2"/>
    <w:rsid w:val="00804B52"/>
    <w:rsid w:val="00804B86"/>
    <w:rsid w:val="0080605E"/>
    <w:rsid w:val="00806593"/>
    <w:rsid w:val="00806E7E"/>
    <w:rsid w:val="008073CB"/>
    <w:rsid w:val="008074D8"/>
    <w:rsid w:val="00807F63"/>
    <w:rsid w:val="00807F7B"/>
    <w:rsid w:val="0081108D"/>
    <w:rsid w:val="00811395"/>
    <w:rsid w:val="00811892"/>
    <w:rsid w:val="00814485"/>
    <w:rsid w:val="00815721"/>
    <w:rsid w:val="00815E0F"/>
    <w:rsid w:val="008164CA"/>
    <w:rsid w:val="00820B7C"/>
    <w:rsid w:val="008215A8"/>
    <w:rsid w:val="00822A3E"/>
    <w:rsid w:val="00822D1B"/>
    <w:rsid w:val="008232C7"/>
    <w:rsid w:val="0082343D"/>
    <w:rsid w:val="008238F4"/>
    <w:rsid w:val="00823C15"/>
    <w:rsid w:val="00824E45"/>
    <w:rsid w:val="00825369"/>
    <w:rsid w:val="00827D24"/>
    <w:rsid w:val="00830566"/>
    <w:rsid w:val="00830632"/>
    <w:rsid w:val="00830963"/>
    <w:rsid w:val="00830F64"/>
    <w:rsid w:val="008314B0"/>
    <w:rsid w:val="008318E4"/>
    <w:rsid w:val="00831A84"/>
    <w:rsid w:val="00831EA1"/>
    <w:rsid w:val="00831EE4"/>
    <w:rsid w:val="008321B7"/>
    <w:rsid w:val="008323A4"/>
    <w:rsid w:val="0083297F"/>
    <w:rsid w:val="00833A9C"/>
    <w:rsid w:val="008341A6"/>
    <w:rsid w:val="00835593"/>
    <w:rsid w:val="008359C3"/>
    <w:rsid w:val="0083642E"/>
    <w:rsid w:val="00837412"/>
    <w:rsid w:val="00837BDC"/>
    <w:rsid w:val="00837C16"/>
    <w:rsid w:val="008405F2"/>
    <w:rsid w:val="00840E5D"/>
    <w:rsid w:val="0084127F"/>
    <w:rsid w:val="008412AD"/>
    <w:rsid w:val="0084171B"/>
    <w:rsid w:val="008418DD"/>
    <w:rsid w:val="00841B44"/>
    <w:rsid w:val="00841B49"/>
    <w:rsid w:val="00842AF6"/>
    <w:rsid w:val="00842D09"/>
    <w:rsid w:val="00843D82"/>
    <w:rsid w:val="00844EBC"/>
    <w:rsid w:val="008450D8"/>
    <w:rsid w:val="00845CE5"/>
    <w:rsid w:val="0084675C"/>
    <w:rsid w:val="00846F03"/>
    <w:rsid w:val="008506EE"/>
    <w:rsid w:val="00850EC5"/>
    <w:rsid w:val="0085149D"/>
    <w:rsid w:val="00851546"/>
    <w:rsid w:val="008524E5"/>
    <w:rsid w:val="008534E9"/>
    <w:rsid w:val="00853F70"/>
    <w:rsid w:val="00855239"/>
    <w:rsid w:val="008553D6"/>
    <w:rsid w:val="00856E87"/>
    <w:rsid w:val="00857047"/>
    <w:rsid w:val="0085748E"/>
    <w:rsid w:val="00857B28"/>
    <w:rsid w:val="00857D2C"/>
    <w:rsid w:val="008603CE"/>
    <w:rsid w:val="00860493"/>
    <w:rsid w:val="00860608"/>
    <w:rsid w:val="00860DC1"/>
    <w:rsid w:val="00860DD9"/>
    <w:rsid w:val="00861302"/>
    <w:rsid w:val="00862375"/>
    <w:rsid w:val="0086255A"/>
    <w:rsid w:val="008628B9"/>
    <w:rsid w:val="0086315F"/>
    <w:rsid w:val="00864099"/>
    <w:rsid w:val="008640E5"/>
    <w:rsid w:val="00865082"/>
    <w:rsid w:val="0086547B"/>
    <w:rsid w:val="008658D8"/>
    <w:rsid w:val="008663BB"/>
    <w:rsid w:val="00866B15"/>
    <w:rsid w:val="00870A2B"/>
    <w:rsid w:val="0087194E"/>
    <w:rsid w:val="00871FFC"/>
    <w:rsid w:val="00872089"/>
    <w:rsid w:val="00872F1C"/>
    <w:rsid w:val="008732A8"/>
    <w:rsid w:val="0087373C"/>
    <w:rsid w:val="008738CB"/>
    <w:rsid w:val="00873A54"/>
    <w:rsid w:val="0087549F"/>
    <w:rsid w:val="008754C8"/>
    <w:rsid w:val="00876D7F"/>
    <w:rsid w:val="008770BC"/>
    <w:rsid w:val="0087744F"/>
    <w:rsid w:val="00880287"/>
    <w:rsid w:val="00880308"/>
    <w:rsid w:val="00880E00"/>
    <w:rsid w:val="00880F0B"/>
    <w:rsid w:val="0088179F"/>
    <w:rsid w:val="0088182F"/>
    <w:rsid w:val="00883148"/>
    <w:rsid w:val="008832A7"/>
    <w:rsid w:val="00883D2E"/>
    <w:rsid w:val="008841F6"/>
    <w:rsid w:val="00884DDD"/>
    <w:rsid w:val="00885341"/>
    <w:rsid w:val="008854FA"/>
    <w:rsid w:val="00885E32"/>
    <w:rsid w:val="00886753"/>
    <w:rsid w:val="0088720D"/>
    <w:rsid w:val="00890023"/>
    <w:rsid w:val="008900A8"/>
    <w:rsid w:val="00892864"/>
    <w:rsid w:val="008937E7"/>
    <w:rsid w:val="00894F04"/>
    <w:rsid w:val="008951AE"/>
    <w:rsid w:val="008972E6"/>
    <w:rsid w:val="008A0E20"/>
    <w:rsid w:val="008A1DD8"/>
    <w:rsid w:val="008A2433"/>
    <w:rsid w:val="008A3347"/>
    <w:rsid w:val="008A344A"/>
    <w:rsid w:val="008A4DF5"/>
    <w:rsid w:val="008A4EC0"/>
    <w:rsid w:val="008A5180"/>
    <w:rsid w:val="008A58A7"/>
    <w:rsid w:val="008A7581"/>
    <w:rsid w:val="008A7643"/>
    <w:rsid w:val="008A7C77"/>
    <w:rsid w:val="008B077E"/>
    <w:rsid w:val="008B07EA"/>
    <w:rsid w:val="008B0D84"/>
    <w:rsid w:val="008B1138"/>
    <w:rsid w:val="008B11D9"/>
    <w:rsid w:val="008B2577"/>
    <w:rsid w:val="008B2E6B"/>
    <w:rsid w:val="008B3C50"/>
    <w:rsid w:val="008B3DC7"/>
    <w:rsid w:val="008B4C19"/>
    <w:rsid w:val="008B4F40"/>
    <w:rsid w:val="008B5201"/>
    <w:rsid w:val="008B639B"/>
    <w:rsid w:val="008B6541"/>
    <w:rsid w:val="008B66F5"/>
    <w:rsid w:val="008B6DBC"/>
    <w:rsid w:val="008B7EEE"/>
    <w:rsid w:val="008B7F06"/>
    <w:rsid w:val="008C0274"/>
    <w:rsid w:val="008C0E17"/>
    <w:rsid w:val="008C3162"/>
    <w:rsid w:val="008C5D36"/>
    <w:rsid w:val="008C64F9"/>
    <w:rsid w:val="008D0149"/>
    <w:rsid w:val="008D0942"/>
    <w:rsid w:val="008D15A6"/>
    <w:rsid w:val="008D1733"/>
    <w:rsid w:val="008D189D"/>
    <w:rsid w:val="008D30A4"/>
    <w:rsid w:val="008D42A2"/>
    <w:rsid w:val="008D4421"/>
    <w:rsid w:val="008D5101"/>
    <w:rsid w:val="008D5A4F"/>
    <w:rsid w:val="008D7EC1"/>
    <w:rsid w:val="008E071A"/>
    <w:rsid w:val="008E22B5"/>
    <w:rsid w:val="008E22EA"/>
    <w:rsid w:val="008E2D4B"/>
    <w:rsid w:val="008E345D"/>
    <w:rsid w:val="008E36C8"/>
    <w:rsid w:val="008E44C0"/>
    <w:rsid w:val="008E4794"/>
    <w:rsid w:val="008E5106"/>
    <w:rsid w:val="008E5460"/>
    <w:rsid w:val="008E5B1C"/>
    <w:rsid w:val="008E5D6F"/>
    <w:rsid w:val="008E5F1C"/>
    <w:rsid w:val="008E60E2"/>
    <w:rsid w:val="008E6214"/>
    <w:rsid w:val="008E6EAB"/>
    <w:rsid w:val="008E79ED"/>
    <w:rsid w:val="008E7E0F"/>
    <w:rsid w:val="008F0062"/>
    <w:rsid w:val="008F00DC"/>
    <w:rsid w:val="008F2345"/>
    <w:rsid w:val="008F292B"/>
    <w:rsid w:val="008F2FC9"/>
    <w:rsid w:val="008F341D"/>
    <w:rsid w:val="008F3F2F"/>
    <w:rsid w:val="008F500E"/>
    <w:rsid w:val="008F5766"/>
    <w:rsid w:val="008F5B3F"/>
    <w:rsid w:val="008F5C42"/>
    <w:rsid w:val="008F6206"/>
    <w:rsid w:val="008F666D"/>
    <w:rsid w:val="008F74BD"/>
    <w:rsid w:val="009004E8"/>
    <w:rsid w:val="00900F30"/>
    <w:rsid w:val="009017DF"/>
    <w:rsid w:val="009019BA"/>
    <w:rsid w:val="0090268D"/>
    <w:rsid w:val="00902A6B"/>
    <w:rsid w:val="00902B71"/>
    <w:rsid w:val="009043DA"/>
    <w:rsid w:val="00904A15"/>
    <w:rsid w:val="00904D8B"/>
    <w:rsid w:val="00905B79"/>
    <w:rsid w:val="00905BFE"/>
    <w:rsid w:val="0090609B"/>
    <w:rsid w:val="009064EA"/>
    <w:rsid w:val="00906722"/>
    <w:rsid w:val="0090753C"/>
    <w:rsid w:val="009077FD"/>
    <w:rsid w:val="009106D3"/>
    <w:rsid w:val="00910C8D"/>
    <w:rsid w:val="00913B0A"/>
    <w:rsid w:val="00913BA0"/>
    <w:rsid w:val="00913E9F"/>
    <w:rsid w:val="00914702"/>
    <w:rsid w:val="00914C3F"/>
    <w:rsid w:val="00915076"/>
    <w:rsid w:val="00916721"/>
    <w:rsid w:val="00916731"/>
    <w:rsid w:val="009174FC"/>
    <w:rsid w:val="00917522"/>
    <w:rsid w:val="00917AAA"/>
    <w:rsid w:val="009202BE"/>
    <w:rsid w:val="009203AD"/>
    <w:rsid w:val="0092198C"/>
    <w:rsid w:val="00921EE9"/>
    <w:rsid w:val="009224D4"/>
    <w:rsid w:val="009225B6"/>
    <w:rsid w:val="009234BB"/>
    <w:rsid w:val="00924328"/>
    <w:rsid w:val="009248C8"/>
    <w:rsid w:val="00924960"/>
    <w:rsid w:val="00925307"/>
    <w:rsid w:val="0092615A"/>
    <w:rsid w:val="009261DA"/>
    <w:rsid w:val="0092668E"/>
    <w:rsid w:val="0092699D"/>
    <w:rsid w:val="00926A21"/>
    <w:rsid w:val="0093095D"/>
    <w:rsid w:val="0093145E"/>
    <w:rsid w:val="00931763"/>
    <w:rsid w:val="0093187B"/>
    <w:rsid w:val="009319DF"/>
    <w:rsid w:val="009320A3"/>
    <w:rsid w:val="00933A15"/>
    <w:rsid w:val="00934023"/>
    <w:rsid w:val="00934093"/>
    <w:rsid w:val="009357A0"/>
    <w:rsid w:val="0093585E"/>
    <w:rsid w:val="00936247"/>
    <w:rsid w:val="0093646F"/>
    <w:rsid w:val="00936A60"/>
    <w:rsid w:val="00936FCA"/>
    <w:rsid w:val="00937766"/>
    <w:rsid w:val="0094025F"/>
    <w:rsid w:val="009408A0"/>
    <w:rsid w:val="00941439"/>
    <w:rsid w:val="0094226F"/>
    <w:rsid w:val="009439EB"/>
    <w:rsid w:val="0094401B"/>
    <w:rsid w:val="00944647"/>
    <w:rsid w:val="00944D21"/>
    <w:rsid w:val="00944DDC"/>
    <w:rsid w:val="00944E5F"/>
    <w:rsid w:val="0094583C"/>
    <w:rsid w:val="00945D89"/>
    <w:rsid w:val="00945DB5"/>
    <w:rsid w:val="00945E46"/>
    <w:rsid w:val="00945F3B"/>
    <w:rsid w:val="009465CF"/>
    <w:rsid w:val="009467CC"/>
    <w:rsid w:val="00947D4F"/>
    <w:rsid w:val="00950585"/>
    <w:rsid w:val="00950A1F"/>
    <w:rsid w:val="00950C03"/>
    <w:rsid w:val="009513D3"/>
    <w:rsid w:val="00951F41"/>
    <w:rsid w:val="00951F51"/>
    <w:rsid w:val="009521B6"/>
    <w:rsid w:val="00952527"/>
    <w:rsid w:val="00954A91"/>
    <w:rsid w:val="0095551D"/>
    <w:rsid w:val="00955874"/>
    <w:rsid w:val="009559F2"/>
    <w:rsid w:val="00957552"/>
    <w:rsid w:val="00957759"/>
    <w:rsid w:val="0096058C"/>
    <w:rsid w:val="00960A21"/>
    <w:rsid w:val="00961541"/>
    <w:rsid w:val="00961647"/>
    <w:rsid w:val="009616F8"/>
    <w:rsid w:val="00962127"/>
    <w:rsid w:val="0096317B"/>
    <w:rsid w:val="009634DF"/>
    <w:rsid w:val="00963CC6"/>
    <w:rsid w:val="00963D4B"/>
    <w:rsid w:val="00963E18"/>
    <w:rsid w:val="00964304"/>
    <w:rsid w:val="00964BB8"/>
    <w:rsid w:val="009661CA"/>
    <w:rsid w:val="00966460"/>
    <w:rsid w:val="00966DEE"/>
    <w:rsid w:val="00967829"/>
    <w:rsid w:val="00967C09"/>
    <w:rsid w:val="00970192"/>
    <w:rsid w:val="009703AE"/>
    <w:rsid w:val="009704DE"/>
    <w:rsid w:val="0097352B"/>
    <w:rsid w:val="009744A0"/>
    <w:rsid w:val="00975C3F"/>
    <w:rsid w:val="009762B7"/>
    <w:rsid w:val="009765C3"/>
    <w:rsid w:val="009804EC"/>
    <w:rsid w:val="009814AF"/>
    <w:rsid w:val="00981505"/>
    <w:rsid w:val="00982647"/>
    <w:rsid w:val="009833EC"/>
    <w:rsid w:val="009838F1"/>
    <w:rsid w:val="0098439A"/>
    <w:rsid w:val="009846DA"/>
    <w:rsid w:val="009852C7"/>
    <w:rsid w:val="00985EB4"/>
    <w:rsid w:val="0099064A"/>
    <w:rsid w:val="00991FF5"/>
    <w:rsid w:val="00992726"/>
    <w:rsid w:val="00992882"/>
    <w:rsid w:val="00992B01"/>
    <w:rsid w:val="00993752"/>
    <w:rsid w:val="00993C45"/>
    <w:rsid w:val="009950EA"/>
    <w:rsid w:val="00995CB8"/>
    <w:rsid w:val="009964D2"/>
    <w:rsid w:val="00996E85"/>
    <w:rsid w:val="009A0511"/>
    <w:rsid w:val="009A27A2"/>
    <w:rsid w:val="009A2BE6"/>
    <w:rsid w:val="009A45FC"/>
    <w:rsid w:val="009A4956"/>
    <w:rsid w:val="009A5086"/>
    <w:rsid w:val="009A629E"/>
    <w:rsid w:val="009A78A6"/>
    <w:rsid w:val="009A7CBD"/>
    <w:rsid w:val="009A7E2F"/>
    <w:rsid w:val="009B102B"/>
    <w:rsid w:val="009B1405"/>
    <w:rsid w:val="009B1B26"/>
    <w:rsid w:val="009B27BA"/>
    <w:rsid w:val="009B2830"/>
    <w:rsid w:val="009B2929"/>
    <w:rsid w:val="009B30E3"/>
    <w:rsid w:val="009B336E"/>
    <w:rsid w:val="009B4938"/>
    <w:rsid w:val="009B4C92"/>
    <w:rsid w:val="009B5D3B"/>
    <w:rsid w:val="009B6AC6"/>
    <w:rsid w:val="009C00BE"/>
    <w:rsid w:val="009C08AA"/>
    <w:rsid w:val="009C125F"/>
    <w:rsid w:val="009C1841"/>
    <w:rsid w:val="009C1C49"/>
    <w:rsid w:val="009C2059"/>
    <w:rsid w:val="009C27BB"/>
    <w:rsid w:val="009C2C4A"/>
    <w:rsid w:val="009C5ABE"/>
    <w:rsid w:val="009C5C86"/>
    <w:rsid w:val="009C607F"/>
    <w:rsid w:val="009C6671"/>
    <w:rsid w:val="009C6B1B"/>
    <w:rsid w:val="009C735E"/>
    <w:rsid w:val="009D0B83"/>
    <w:rsid w:val="009D18A1"/>
    <w:rsid w:val="009D19FB"/>
    <w:rsid w:val="009D1AC9"/>
    <w:rsid w:val="009D23E6"/>
    <w:rsid w:val="009D246E"/>
    <w:rsid w:val="009D24EE"/>
    <w:rsid w:val="009D2C2D"/>
    <w:rsid w:val="009D3501"/>
    <w:rsid w:val="009D36F3"/>
    <w:rsid w:val="009D50B5"/>
    <w:rsid w:val="009D5400"/>
    <w:rsid w:val="009D545C"/>
    <w:rsid w:val="009D5829"/>
    <w:rsid w:val="009D5FB3"/>
    <w:rsid w:val="009D73DF"/>
    <w:rsid w:val="009D7643"/>
    <w:rsid w:val="009D77A2"/>
    <w:rsid w:val="009D7C81"/>
    <w:rsid w:val="009E0F32"/>
    <w:rsid w:val="009E1CFB"/>
    <w:rsid w:val="009E2095"/>
    <w:rsid w:val="009E2154"/>
    <w:rsid w:val="009E2BD7"/>
    <w:rsid w:val="009E34BB"/>
    <w:rsid w:val="009E5E12"/>
    <w:rsid w:val="009E6F09"/>
    <w:rsid w:val="009E73A7"/>
    <w:rsid w:val="009F0452"/>
    <w:rsid w:val="009F1B35"/>
    <w:rsid w:val="009F21F2"/>
    <w:rsid w:val="009F2EE6"/>
    <w:rsid w:val="009F3C18"/>
    <w:rsid w:val="009F4742"/>
    <w:rsid w:val="009F5FF3"/>
    <w:rsid w:val="009F7F6F"/>
    <w:rsid w:val="00A0001A"/>
    <w:rsid w:val="00A0207F"/>
    <w:rsid w:val="00A02848"/>
    <w:rsid w:val="00A02F22"/>
    <w:rsid w:val="00A04437"/>
    <w:rsid w:val="00A051AF"/>
    <w:rsid w:val="00A06F5F"/>
    <w:rsid w:val="00A074F7"/>
    <w:rsid w:val="00A07B94"/>
    <w:rsid w:val="00A07E22"/>
    <w:rsid w:val="00A07E7E"/>
    <w:rsid w:val="00A10867"/>
    <w:rsid w:val="00A11392"/>
    <w:rsid w:val="00A117D0"/>
    <w:rsid w:val="00A120EA"/>
    <w:rsid w:val="00A1233F"/>
    <w:rsid w:val="00A12831"/>
    <w:rsid w:val="00A128A8"/>
    <w:rsid w:val="00A12CEC"/>
    <w:rsid w:val="00A12CF3"/>
    <w:rsid w:val="00A13184"/>
    <w:rsid w:val="00A13393"/>
    <w:rsid w:val="00A14976"/>
    <w:rsid w:val="00A14BC6"/>
    <w:rsid w:val="00A14F5E"/>
    <w:rsid w:val="00A14FF1"/>
    <w:rsid w:val="00A155C0"/>
    <w:rsid w:val="00A15B01"/>
    <w:rsid w:val="00A1667F"/>
    <w:rsid w:val="00A16C58"/>
    <w:rsid w:val="00A16D2F"/>
    <w:rsid w:val="00A17916"/>
    <w:rsid w:val="00A17E1A"/>
    <w:rsid w:val="00A20190"/>
    <w:rsid w:val="00A2029A"/>
    <w:rsid w:val="00A204DA"/>
    <w:rsid w:val="00A20F34"/>
    <w:rsid w:val="00A210EE"/>
    <w:rsid w:val="00A22596"/>
    <w:rsid w:val="00A23977"/>
    <w:rsid w:val="00A23ACC"/>
    <w:rsid w:val="00A23B23"/>
    <w:rsid w:val="00A25535"/>
    <w:rsid w:val="00A2583E"/>
    <w:rsid w:val="00A26343"/>
    <w:rsid w:val="00A2634C"/>
    <w:rsid w:val="00A270B5"/>
    <w:rsid w:val="00A27BA3"/>
    <w:rsid w:val="00A305DF"/>
    <w:rsid w:val="00A30C40"/>
    <w:rsid w:val="00A30C4B"/>
    <w:rsid w:val="00A30C9C"/>
    <w:rsid w:val="00A30DD9"/>
    <w:rsid w:val="00A31453"/>
    <w:rsid w:val="00A31CC1"/>
    <w:rsid w:val="00A31D3F"/>
    <w:rsid w:val="00A31EC9"/>
    <w:rsid w:val="00A321B2"/>
    <w:rsid w:val="00A3327E"/>
    <w:rsid w:val="00A33EAE"/>
    <w:rsid w:val="00A34078"/>
    <w:rsid w:val="00A34231"/>
    <w:rsid w:val="00A34BB1"/>
    <w:rsid w:val="00A34BEA"/>
    <w:rsid w:val="00A36B40"/>
    <w:rsid w:val="00A36E44"/>
    <w:rsid w:val="00A373D4"/>
    <w:rsid w:val="00A37840"/>
    <w:rsid w:val="00A379B4"/>
    <w:rsid w:val="00A40F03"/>
    <w:rsid w:val="00A415D9"/>
    <w:rsid w:val="00A41B87"/>
    <w:rsid w:val="00A41EA5"/>
    <w:rsid w:val="00A4420C"/>
    <w:rsid w:val="00A4476B"/>
    <w:rsid w:val="00A44D4B"/>
    <w:rsid w:val="00A44DA0"/>
    <w:rsid w:val="00A4574C"/>
    <w:rsid w:val="00A45C03"/>
    <w:rsid w:val="00A45C0D"/>
    <w:rsid w:val="00A47365"/>
    <w:rsid w:val="00A474D5"/>
    <w:rsid w:val="00A5005B"/>
    <w:rsid w:val="00A50CA5"/>
    <w:rsid w:val="00A51B1A"/>
    <w:rsid w:val="00A52152"/>
    <w:rsid w:val="00A52746"/>
    <w:rsid w:val="00A533C4"/>
    <w:rsid w:val="00A53C4D"/>
    <w:rsid w:val="00A53E48"/>
    <w:rsid w:val="00A55AD7"/>
    <w:rsid w:val="00A56232"/>
    <w:rsid w:val="00A563E2"/>
    <w:rsid w:val="00A578F1"/>
    <w:rsid w:val="00A629ED"/>
    <w:rsid w:val="00A62A50"/>
    <w:rsid w:val="00A6313F"/>
    <w:rsid w:val="00A633A0"/>
    <w:rsid w:val="00A648AA"/>
    <w:rsid w:val="00A64D44"/>
    <w:rsid w:val="00A65A64"/>
    <w:rsid w:val="00A65C6B"/>
    <w:rsid w:val="00A65F33"/>
    <w:rsid w:val="00A66476"/>
    <w:rsid w:val="00A67645"/>
    <w:rsid w:val="00A70259"/>
    <w:rsid w:val="00A70779"/>
    <w:rsid w:val="00A70806"/>
    <w:rsid w:val="00A7092F"/>
    <w:rsid w:val="00A71856"/>
    <w:rsid w:val="00A72926"/>
    <w:rsid w:val="00A7396E"/>
    <w:rsid w:val="00A73ED0"/>
    <w:rsid w:val="00A74CD0"/>
    <w:rsid w:val="00A751A7"/>
    <w:rsid w:val="00A754C2"/>
    <w:rsid w:val="00A754FE"/>
    <w:rsid w:val="00A759AA"/>
    <w:rsid w:val="00A759EF"/>
    <w:rsid w:val="00A7675E"/>
    <w:rsid w:val="00A76BD2"/>
    <w:rsid w:val="00A76E00"/>
    <w:rsid w:val="00A80909"/>
    <w:rsid w:val="00A8127E"/>
    <w:rsid w:val="00A82512"/>
    <w:rsid w:val="00A83311"/>
    <w:rsid w:val="00A83505"/>
    <w:rsid w:val="00A8575E"/>
    <w:rsid w:val="00A8683B"/>
    <w:rsid w:val="00A87680"/>
    <w:rsid w:val="00A879D1"/>
    <w:rsid w:val="00A87B72"/>
    <w:rsid w:val="00A87CEE"/>
    <w:rsid w:val="00A87DD8"/>
    <w:rsid w:val="00A87FC6"/>
    <w:rsid w:val="00A91160"/>
    <w:rsid w:val="00A920EF"/>
    <w:rsid w:val="00A92522"/>
    <w:rsid w:val="00A92DD1"/>
    <w:rsid w:val="00A943DE"/>
    <w:rsid w:val="00A9486C"/>
    <w:rsid w:val="00A95D09"/>
    <w:rsid w:val="00A95DC0"/>
    <w:rsid w:val="00A9619F"/>
    <w:rsid w:val="00AA0378"/>
    <w:rsid w:val="00AA3EFB"/>
    <w:rsid w:val="00AA3F5E"/>
    <w:rsid w:val="00AA5A7C"/>
    <w:rsid w:val="00AA5C79"/>
    <w:rsid w:val="00AA63AD"/>
    <w:rsid w:val="00AA6891"/>
    <w:rsid w:val="00AA73E0"/>
    <w:rsid w:val="00AA7AD5"/>
    <w:rsid w:val="00AB01D7"/>
    <w:rsid w:val="00AB1306"/>
    <w:rsid w:val="00AB1D5C"/>
    <w:rsid w:val="00AB1EBC"/>
    <w:rsid w:val="00AB2410"/>
    <w:rsid w:val="00AB24D6"/>
    <w:rsid w:val="00AB27EF"/>
    <w:rsid w:val="00AB2A0F"/>
    <w:rsid w:val="00AB2B95"/>
    <w:rsid w:val="00AB2C2D"/>
    <w:rsid w:val="00AB2D36"/>
    <w:rsid w:val="00AB3A26"/>
    <w:rsid w:val="00AB43AB"/>
    <w:rsid w:val="00AB49C0"/>
    <w:rsid w:val="00AB4A7D"/>
    <w:rsid w:val="00AB4BA9"/>
    <w:rsid w:val="00AB4CBE"/>
    <w:rsid w:val="00AB6170"/>
    <w:rsid w:val="00AB7491"/>
    <w:rsid w:val="00AC033F"/>
    <w:rsid w:val="00AC0CA1"/>
    <w:rsid w:val="00AC24FC"/>
    <w:rsid w:val="00AC3808"/>
    <w:rsid w:val="00AC41D4"/>
    <w:rsid w:val="00AC446F"/>
    <w:rsid w:val="00AC4D95"/>
    <w:rsid w:val="00AC5FE2"/>
    <w:rsid w:val="00AC703A"/>
    <w:rsid w:val="00AC76FD"/>
    <w:rsid w:val="00AD1517"/>
    <w:rsid w:val="00AD163D"/>
    <w:rsid w:val="00AD1935"/>
    <w:rsid w:val="00AD1A7C"/>
    <w:rsid w:val="00AD23EF"/>
    <w:rsid w:val="00AD24EF"/>
    <w:rsid w:val="00AD26B8"/>
    <w:rsid w:val="00AD30CA"/>
    <w:rsid w:val="00AD3AED"/>
    <w:rsid w:val="00AD3C0F"/>
    <w:rsid w:val="00AD5625"/>
    <w:rsid w:val="00AD66A1"/>
    <w:rsid w:val="00AD6E3B"/>
    <w:rsid w:val="00AD7523"/>
    <w:rsid w:val="00AE10CD"/>
    <w:rsid w:val="00AE1138"/>
    <w:rsid w:val="00AE122E"/>
    <w:rsid w:val="00AE155C"/>
    <w:rsid w:val="00AE1731"/>
    <w:rsid w:val="00AE17C2"/>
    <w:rsid w:val="00AE1DD3"/>
    <w:rsid w:val="00AE27E4"/>
    <w:rsid w:val="00AE3255"/>
    <w:rsid w:val="00AE3A18"/>
    <w:rsid w:val="00AE45C3"/>
    <w:rsid w:val="00AE6963"/>
    <w:rsid w:val="00AE6F58"/>
    <w:rsid w:val="00AF0117"/>
    <w:rsid w:val="00AF06FB"/>
    <w:rsid w:val="00AF0840"/>
    <w:rsid w:val="00AF148F"/>
    <w:rsid w:val="00AF16C6"/>
    <w:rsid w:val="00AF1CCD"/>
    <w:rsid w:val="00AF2CEE"/>
    <w:rsid w:val="00AF3138"/>
    <w:rsid w:val="00AF3E9E"/>
    <w:rsid w:val="00AF4845"/>
    <w:rsid w:val="00AF4A2C"/>
    <w:rsid w:val="00AF6B4A"/>
    <w:rsid w:val="00AF749A"/>
    <w:rsid w:val="00AF7BE8"/>
    <w:rsid w:val="00AF7C0E"/>
    <w:rsid w:val="00B003C3"/>
    <w:rsid w:val="00B00839"/>
    <w:rsid w:val="00B00EE1"/>
    <w:rsid w:val="00B010D6"/>
    <w:rsid w:val="00B01C59"/>
    <w:rsid w:val="00B02BA4"/>
    <w:rsid w:val="00B02ECF"/>
    <w:rsid w:val="00B045C2"/>
    <w:rsid w:val="00B04D4A"/>
    <w:rsid w:val="00B05050"/>
    <w:rsid w:val="00B05172"/>
    <w:rsid w:val="00B05969"/>
    <w:rsid w:val="00B05E93"/>
    <w:rsid w:val="00B06395"/>
    <w:rsid w:val="00B0689C"/>
    <w:rsid w:val="00B06DB4"/>
    <w:rsid w:val="00B074F8"/>
    <w:rsid w:val="00B07D79"/>
    <w:rsid w:val="00B10CB3"/>
    <w:rsid w:val="00B11129"/>
    <w:rsid w:val="00B124D8"/>
    <w:rsid w:val="00B12AE1"/>
    <w:rsid w:val="00B12FAD"/>
    <w:rsid w:val="00B1317D"/>
    <w:rsid w:val="00B13535"/>
    <w:rsid w:val="00B138E5"/>
    <w:rsid w:val="00B13B42"/>
    <w:rsid w:val="00B13D0B"/>
    <w:rsid w:val="00B13F5C"/>
    <w:rsid w:val="00B15016"/>
    <w:rsid w:val="00B151BF"/>
    <w:rsid w:val="00B15DBD"/>
    <w:rsid w:val="00B15DF8"/>
    <w:rsid w:val="00B160AF"/>
    <w:rsid w:val="00B16481"/>
    <w:rsid w:val="00B1739D"/>
    <w:rsid w:val="00B17CDD"/>
    <w:rsid w:val="00B20125"/>
    <w:rsid w:val="00B20722"/>
    <w:rsid w:val="00B20B2B"/>
    <w:rsid w:val="00B20C79"/>
    <w:rsid w:val="00B221E2"/>
    <w:rsid w:val="00B2360D"/>
    <w:rsid w:val="00B24086"/>
    <w:rsid w:val="00B258C4"/>
    <w:rsid w:val="00B2710E"/>
    <w:rsid w:val="00B27A67"/>
    <w:rsid w:val="00B27CF6"/>
    <w:rsid w:val="00B27EE1"/>
    <w:rsid w:val="00B3026B"/>
    <w:rsid w:val="00B3101B"/>
    <w:rsid w:val="00B3186C"/>
    <w:rsid w:val="00B324DB"/>
    <w:rsid w:val="00B32DC3"/>
    <w:rsid w:val="00B33024"/>
    <w:rsid w:val="00B331C3"/>
    <w:rsid w:val="00B344CF"/>
    <w:rsid w:val="00B34C62"/>
    <w:rsid w:val="00B350DC"/>
    <w:rsid w:val="00B35907"/>
    <w:rsid w:val="00B372EF"/>
    <w:rsid w:val="00B40164"/>
    <w:rsid w:val="00B40225"/>
    <w:rsid w:val="00B402FA"/>
    <w:rsid w:val="00B4254B"/>
    <w:rsid w:val="00B427A4"/>
    <w:rsid w:val="00B45811"/>
    <w:rsid w:val="00B462B9"/>
    <w:rsid w:val="00B4641E"/>
    <w:rsid w:val="00B47DAB"/>
    <w:rsid w:val="00B514E2"/>
    <w:rsid w:val="00B516FE"/>
    <w:rsid w:val="00B522DE"/>
    <w:rsid w:val="00B52CD9"/>
    <w:rsid w:val="00B52DC6"/>
    <w:rsid w:val="00B52F76"/>
    <w:rsid w:val="00B5325D"/>
    <w:rsid w:val="00B533D6"/>
    <w:rsid w:val="00B53C20"/>
    <w:rsid w:val="00B540B0"/>
    <w:rsid w:val="00B54C48"/>
    <w:rsid w:val="00B5551A"/>
    <w:rsid w:val="00B56206"/>
    <w:rsid w:val="00B567EB"/>
    <w:rsid w:val="00B56E9B"/>
    <w:rsid w:val="00B60B61"/>
    <w:rsid w:val="00B62129"/>
    <w:rsid w:val="00B622D8"/>
    <w:rsid w:val="00B633F4"/>
    <w:rsid w:val="00B63F40"/>
    <w:rsid w:val="00B64287"/>
    <w:rsid w:val="00B6496A"/>
    <w:rsid w:val="00B64BE3"/>
    <w:rsid w:val="00B65E03"/>
    <w:rsid w:val="00B6663C"/>
    <w:rsid w:val="00B666A7"/>
    <w:rsid w:val="00B66C3C"/>
    <w:rsid w:val="00B6705A"/>
    <w:rsid w:val="00B70092"/>
    <w:rsid w:val="00B710EF"/>
    <w:rsid w:val="00B71210"/>
    <w:rsid w:val="00B72558"/>
    <w:rsid w:val="00B730AC"/>
    <w:rsid w:val="00B732AA"/>
    <w:rsid w:val="00B73EE1"/>
    <w:rsid w:val="00B746FA"/>
    <w:rsid w:val="00B74BA7"/>
    <w:rsid w:val="00B753B8"/>
    <w:rsid w:val="00B75614"/>
    <w:rsid w:val="00B758B3"/>
    <w:rsid w:val="00B75C1A"/>
    <w:rsid w:val="00B75DD0"/>
    <w:rsid w:val="00B764B7"/>
    <w:rsid w:val="00B779C6"/>
    <w:rsid w:val="00B77BA0"/>
    <w:rsid w:val="00B8199A"/>
    <w:rsid w:val="00B832D2"/>
    <w:rsid w:val="00B8406B"/>
    <w:rsid w:val="00B84B11"/>
    <w:rsid w:val="00B8524D"/>
    <w:rsid w:val="00B85574"/>
    <w:rsid w:val="00B85C4B"/>
    <w:rsid w:val="00B87163"/>
    <w:rsid w:val="00B87802"/>
    <w:rsid w:val="00B87A15"/>
    <w:rsid w:val="00B90D80"/>
    <w:rsid w:val="00B91568"/>
    <w:rsid w:val="00B9160A"/>
    <w:rsid w:val="00B92915"/>
    <w:rsid w:val="00B93693"/>
    <w:rsid w:val="00B93F4E"/>
    <w:rsid w:val="00B96F63"/>
    <w:rsid w:val="00B9797E"/>
    <w:rsid w:val="00B97BC6"/>
    <w:rsid w:val="00B97F57"/>
    <w:rsid w:val="00BA09A0"/>
    <w:rsid w:val="00BA1014"/>
    <w:rsid w:val="00BA10E6"/>
    <w:rsid w:val="00BA2B7F"/>
    <w:rsid w:val="00BA346F"/>
    <w:rsid w:val="00BA34C0"/>
    <w:rsid w:val="00BA52F5"/>
    <w:rsid w:val="00BA5BA6"/>
    <w:rsid w:val="00BA65B8"/>
    <w:rsid w:val="00BA6C02"/>
    <w:rsid w:val="00BA6E60"/>
    <w:rsid w:val="00BA6FF9"/>
    <w:rsid w:val="00BA730F"/>
    <w:rsid w:val="00BA744D"/>
    <w:rsid w:val="00BA7E15"/>
    <w:rsid w:val="00BA7E4A"/>
    <w:rsid w:val="00BB23A5"/>
    <w:rsid w:val="00BB26CC"/>
    <w:rsid w:val="00BB374F"/>
    <w:rsid w:val="00BB3B32"/>
    <w:rsid w:val="00BB4484"/>
    <w:rsid w:val="00BB5D27"/>
    <w:rsid w:val="00BB66A4"/>
    <w:rsid w:val="00BB7414"/>
    <w:rsid w:val="00BC3862"/>
    <w:rsid w:val="00BC3FCC"/>
    <w:rsid w:val="00BC45DF"/>
    <w:rsid w:val="00BC60D8"/>
    <w:rsid w:val="00BC63C3"/>
    <w:rsid w:val="00BC7785"/>
    <w:rsid w:val="00BC7FA4"/>
    <w:rsid w:val="00BD121B"/>
    <w:rsid w:val="00BD129C"/>
    <w:rsid w:val="00BD1348"/>
    <w:rsid w:val="00BD1910"/>
    <w:rsid w:val="00BD1D5D"/>
    <w:rsid w:val="00BD1DF7"/>
    <w:rsid w:val="00BD2B34"/>
    <w:rsid w:val="00BD2FEB"/>
    <w:rsid w:val="00BD330F"/>
    <w:rsid w:val="00BD4329"/>
    <w:rsid w:val="00BD4485"/>
    <w:rsid w:val="00BD46DD"/>
    <w:rsid w:val="00BD46EA"/>
    <w:rsid w:val="00BD533F"/>
    <w:rsid w:val="00BD56DC"/>
    <w:rsid w:val="00BD5F60"/>
    <w:rsid w:val="00BD6601"/>
    <w:rsid w:val="00BD67BB"/>
    <w:rsid w:val="00BD6AEF"/>
    <w:rsid w:val="00BD75BB"/>
    <w:rsid w:val="00BE29A0"/>
    <w:rsid w:val="00BE2CEB"/>
    <w:rsid w:val="00BE2FB6"/>
    <w:rsid w:val="00BE312B"/>
    <w:rsid w:val="00BE342D"/>
    <w:rsid w:val="00BE3703"/>
    <w:rsid w:val="00BE40F0"/>
    <w:rsid w:val="00BE4256"/>
    <w:rsid w:val="00BE49BC"/>
    <w:rsid w:val="00BE4C09"/>
    <w:rsid w:val="00BE66E1"/>
    <w:rsid w:val="00BE6A5B"/>
    <w:rsid w:val="00BE7859"/>
    <w:rsid w:val="00BF1849"/>
    <w:rsid w:val="00BF1F53"/>
    <w:rsid w:val="00BF2092"/>
    <w:rsid w:val="00BF2DFA"/>
    <w:rsid w:val="00BF3331"/>
    <w:rsid w:val="00BF3BB4"/>
    <w:rsid w:val="00BF4223"/>
    <w:rsid w:val="00BF5A2A"/>
    <w:rsid w:val="00BF76A7"/>
    <w:rsid w:val="00BF7A80"/>
    <w:rsid w:val="00C000F9"/>
    <w:rsid w:val="00C00C82"/>
    <w:rsid w:val="00C01707"/>
    <w:rsid w:val="00C01FDF"/>
    <w:rsid w:val="00C0290B"/>
    <w:rsid w:val="00C029E9"/>
    <w:rsid w:val="00C02C9C"/>
    <w:rsid w:val="00C030E7"/>
    <w:rsid w:val="00C03418"/>
    <w:rsid w:val="00C035C3"/>
    <w:rsid w:val="00C03615"/>
    <w:rsid w:val="00C04AEF"/>
    <w:rsid w:val="00C0589F"/>
    <w:rsid w:val="00C061F4"/>
    <w:rsid w:val="00C06210"/>
    <w:rsid w:val="00C0766A"/>
    <w:rsid w:val="00C07AE5"/>
    <w:rsid w:val="00C07B39"/>
    <w:rsid w:val="00C11A6F"/>
    <w:rsid w:val="00C11CAE"/>
    <w:rsid w:val="00C1209D"/>
    <w:rsid w:val="00C1216B"/>
    <w:rsid w:val="00C124A9"/>
    <w:rsid w:val="00C1287B"/>
    <w:rsid w:val="00C1379E"/>
    <w:rsid w:val="00C13E89"/>
    <w:rsid w:val="00C1468D"/>
    <w:rsid w:val="00C1519D"/>
    <w:rsid w:val="00C1600E"/>
    <w:rsid w:val="00C17266"/>
    <w:rsid w:val="00C17E38"/>
    <w:rsid w:val="00C20280"/>
    <w:rsid w:val="00C20395"/>
    <w:rsid w:val="00C20A52"/>
    <w:rsid w:val="00C21D0B"/>
    <w:rsid w:val="00C22B40"/>
    <w:rsid w:val="00C2304A"/>
    <w:rsid w:val="00C23968"/>
    <w:rsid w:val="00C23B3B"/>
    <w:rsid w:val="00C24A70"/>
    <w:rsid w:val="00C24C0D"/>
    <w:rsid w:val="00C257CA"/>
    <w:rsid w:val="00C26590"/>
    <w:rsid w:val="00C26DDF"/>
    <w:rsid w:val="00C26FE6"/>
    <w:rsid w:val="00C27214"/>
    <w:rsid w:val="00C30848"/>
    <w:rsid w:val="00C31763"/>
    <w:rsid w:val="00C32128"/>
    <w:rsid w:val="00C32901"/>
    <w:rsid w:val="00C33E0A"/>
    <w:rsid w:val="00C340B5"/>
    <w:rsid w:val="00C3516D"/>
    <w:rsid w:val="00C35B4D"/>
    <w:rsid w:val="00C361F2"/>
    <w:rsid w:val="00C3624E"/>
    <w:rsid w:val="00C379BA"/>
    <w:rsid w:val="00C402CF"/>
    <w:rsid w:val="00C40437"/>
    <w:rsid w:val="00C4083A"/>
    <w:rsid w:val="00C40A66"/>
    <w:rsid w:val="00C40B1D"/>
    <w:rsid w:val="00C417F0"/>
    <w:rsid w:val="00C41AFF"/>
    <w:rsid w:val="00C424F3"/>
    <w:rsid w:val="00C42F7C"/>
    <w:rsid w:val="00C439ED"/>
    <w:rsid w:val="00C44374"/>
    <w:rsid w:val="00C448F8"/>
    <w:rsid w:val="00C46C97"/>
    <w:rsid w:val="00C479F5"/>
    <w:rsid w:val="00C5044E"/>
    <w:rsid w:val="00C50688"/>
    <w:rsid w:val="00C51545"/>
    <w:rsid w:val="00C52254"/>
    <w:rsid w:val="00C52288"/>
    <w:rsid w:val="00C52D5B"/>
    <w:rsid w:val="00C52EB3"/>
    <w:rsid w:val="00C531ED"/>
    <w:rsid w:val="00C53248"/>
    <w:rsid w:val="00C541CD"/>
    <w:rsid w:val="00C5487D"/>
    <w:rsid w:val="00C56CE5"/>
    <w:rsid w:val="00C57042"/>
    <w:rsid w:val="00C607B9"/>
    <w:rsid w:val="00C607D6"/>
    <w:rsid w:val="00C609FC"/>
    <w:rsid w:val="00C6261B"/>
    <w:rsid w:val="00C6262B"/>
    <w:rsid w:val="00C63007"/>
    <w:rsid w:val="00C63878"/>
    <w:rsid w:val="00C64A1E"/>
    <w:rsid w:val="00C64BC0"/>
    <w:rsid w:val="00C64FB4"/>
    <w:rsid w:val="00C65C15"/>
    <w:rsid w:val="00C71238"/>
    <w:rsid w:val="00C71786"/>
    <w:rsid w:val="00C72457"/>
    <w:rsid w:val="00C7557C"/>
    <w:rsid w:val="00C805A8"/>
    <w:rsid w:val="00C807D6"/>
    <w:rsid w:val="00C809A0"/>
    <w:rsid w:val="00C80EB9"/>
    <w:rsid w:val="00C8170C"/>
    <w:rsid w:val="00C826CB"/>
    <w:rsid w:val="00C83979"/>
    <w:rsid w:val="00C840A5"/>
    <w:rsid w:val="00C8470A"/>
    <w:rsid w:val="00C84D22"/>
    <w:rsid w:val="00C86161"/>
    <w:rsid w:val="00C861FA"/>
    <w:rsid w:val="00C86308"/>
    <w:rsid w:val="00C90E8C"/>
    <w:rsid w:val="00C9261D"/>
    <w:rsid w:val="00C928C3"/>
    <w:rsid w:val="00C92B68"/>
    <w:rsid w:val="00C9336D"/>
    <w:rsid w:val="00C93F11"/>
    <w:rsid w:val="00C94511"/>
    <w:rsid w:val="00C94601"/>
    <w:rsid w:val="00C96F7C"/>
    <w:rsid w:val="00C97160"/>
    <w:rsid w:val="00C9795C"/>
    <w:rsid w:val="00C979C6"/>
    <w:rsid w:val="00C97B4B"/>
    <w:rsid w:val="00CA0016"/>
    <w:rsid w:val="00CA0B5C"/>
    <w:rsid w:val="00CA204A"/>
    <w:rsid w:val="00CA2451"/>
    <w:rsid w:val="00CA2B75"/>
    <w:rsid w:val="00CA2D4E"/>
    <w:rsid w:val="00CA3151"/>
    <w:rsid w:val="00CA409A"/>
    <w:rsid w:val="00CA4854"/>
    <w:rsid w:val="00CA48E6"/>
    <w:rsid w:val="00CA4A0A"/>
    <w:rsid w:val="00CA4BDB"/>
    <w:rsid w:val="00CA4F00"/>
    <w:rsid w:val="00CA5D46"/>
    <w:rsid w:val="00CA6353"/>
    <w:rsid w:val="00CA6AF0"/>
    <w:rsid w:val="00CA7076"/>
    <w:rsid w:val="00CB02E3"/>
    <w:rsid w:val="00CB0A33"/>
    <w:rsid w:val="00CB0CF8"/>
    <w:rsid w:val="00CB1018"/>
    <w:rsid w:val="00CB14E5"/>
    <w:rsid w:val="00CB2064"/>
    <w:rsid w:val="00CB223B"/>
    <w:rsid w:val="00CB327A"/>
    <w:rsid w:val="00CB37D5"/>
    <w:rsid w:val="00CB3FA7"/>
    <w:rsid w:val="00CB4A63"/>
    <w:rsid w:val="00CB5FB4"/>
    <w:rsid w:val="00CB6A55"/>
    <w:rsid w:val="00CC12B8"/>
    <w:rsid w:val="00CC1563"/>
    <w:rsid w:val="00CC1761"/>
    <w:rsid w:val="00CC18A6"/>
    <w:rsid w:val="00CC2EC8"/>
    <w:rsid w:val="00CC3501"/>
    <w:rsid w:val="00CC3A1B"/>
    <w:rsid w:val="00CC453F"/>
    <w:rsid w:val="00CC5D6D"/>
    <w:rsid w:val="00CC778E"/>
    <w:rsid w:val="00CC7B6E"/>
    <w:rsid w:val="00CC7E52"/>
    <w:rsid w:val="00CC7FF8"/>
    <w:rsid w:val="00CD01A2"/>
    <w:rsid w:val="00CD124D"/>
    <w:rsid w:val="00CD18F4"/>
    <w:rsid w:val="00CD1E7F"/>
    <w:rsid w:val="00CD3257"/>
    <w:rsid w:val="00CD3B16"/>
    <w:rsid w:val="00CD3FC9"/>
    <w:rsid w:val="00CD4312"/>
    <w:rsid w:val="00CD5B18"/>
    <w:rsid w:val="00CD6A64"/>
    <w:rsid w:val="00CE1C60"/>
    <w:rsid w:val="00CE1F34"/>
    <w:rsid w:val="00CE2E34"/>
    <w:rsid w:val="00CE3436"/>
    <w:rsid w:val="00CE3749"/>
    <w:rsid w:val="00CE37A4"/>
    <w:rsid w:val="00CE3AED"/>
    <w:rsid w:val="00CE3D67"/>
    <w:rsid w:val="00CE481B"/>
    <w:rsid w:val="00CE504B"/>
    <w:rsid w:val="00CE5540"/>
    <w:rsid w:val="00CE5CC3"/>
    <w:rsid w:val="00CE61E6"/>
    <w:rsid w:val="00CF0E4D"/>
    <w:rsid w:val="00CF17F5"/>
    <w:rsid w:val="00CF21E7"/>
    <w:rsid w:val="00CF295A"/>
    <w:rsid w:val="00CF4D70"/>
    <w:rsid w:val="00CF4E01"/>
    <w:rsid w:val="00CF58B2"/>
    <w:rsid w:val="00CF5D93"/>
    <w:rsid w:val="00CF5F88"/>
    <w:rsid w:val="00CF60A5"/>
    <w:rsid w:val="00CF64E2"/>
    <w:rsid w:val="00CF7E74"/>
    <w:rsid w:val="00D002E9"/>
    <w:rsid w:val="00D00D68"/>
    <w:rsid w:val="00D01167"/>
    <w:rsid w:val="00D01AC9"/>
    <w:rsid w:val="00D01B1B"/>
    <w:rsid w:val="00D020B7"/>
    <w:rsid w:val="00D022AA"/>
    <w:rsid w:val="00D02C7B"/>
    <w:rsid w:val="00D0440F"/>
    <w:rsid w:val="00D0468E"/>
    <w:rsid w:val="00D04BDA"/>
    <w:rsid w:val="00D0739E"/>
    <w:rsid w:val="00D0773A"/>
    <w:rsid w:val="00D109B4"/>
    <w:rsid w:val="00D1307F"/>
    <w:rsid w:val="00D1358D"/>
    <w:rsid w:val="00D13D4C"/>
    <w:rsid w:val="00D13FEB"/>
    <w:rsid w:val="00D14327"/>
    <w:rsid w:val="00D144E0"/>
    <w:rsid w:val="00D146CB"/>
    <w:rsid w:val="00D14AE6"/>
    <w:rsid w:val="00D14CB2"/>
    <w:rsid w:val="00D14D74"/>
    <w:rsid w:val="00D14F98"/>
    <w:rsid w:val="00D154D6"/>
    <w:rsid w:val="00D156BD"/>
    <w:rsid w:val="00D160BD"/>
    <w:rsid w:val="00D16D0A"/>
    <w:rsid w:val="00D172CA"/>
    <w:rsid w:val="00D17CF6"/>
    <w:rsid w:val="00D2013E"/>
    <w:rsid w:val="00D20530"/>
    <w:rsid w:val="00D205F1"/>
    <w:rsid w:val="00D20B7A"/>
    <w:rsid w:val="00D2167F"/>
    <w:rsid w:val="00D237F9"/>
    <w:rsid w:val="00D247D3"/>
    <w:rsid w:val="00D24962"/>
    <w:rsid w:val="00D253F6"/>
    <w:rsid w:val="00D272DE"/>
    <w:rsid w:val="00D27C05"/>
    <w:rsid w:val="00D30367"/>
    <w:rsid w:val="00D30B99"/>
    <w:rsid w:val="00D32212"/>
    <w:rsid w:val="00D32282"/>
    <w:rsid w:val="00D33D9B"/>
    <w:rsid w:val="00D34776"/>
    <w:rsid w:val="00D34D40"/>
    <w:rsid w:val="00D34EF4"/>
    <w:rsid w:val="00D35415"/>
    <w:rsid w:val="00D35452"/>
    <w:rsid w:val="00D36B94"/>
    <w:rsid w:val="00D377EB"/>
    <w:rsid w:val="00D37E2E"/>
    <w:rsid w:val="00D40A7B"/>
    <w:rsid w:val="00D411D3"/>
    <w:rsid w:val="00D41363"/>
    <w:rsid w:val="00D416FD"/>
    <w:rsid w:val="00D42072"/>
    <w:rsid w:val="00D4239C"/>
    <w:rsid w:val="00D42918"/>
    <w:rsid w:val="00D43B2A"/>
    <w:rsid w:val="00D440EB"/>
    <w:rsid w:val="00D44196"/>
    <w:rsid w:val="00D445C4"/>
    <w:rsid w:val="00D44B9C"/>
    <w:rsid w:val="00D45412"/>
    <w:rsid w:val="00D455A0"/>
    <w:rsid w:val="00D4591C"/>
    <w:rsid w:val="00D462EF"/>
    <w:rsid w:val="00D46F9B"/>
    <w:rsid w:val="00D47EE8"/>
    <w:rsid w:val="00D503FF"/>
    <w:rsid w:val="00D50747"/>
    <w:rsid w:val="00D5083B"/>
    <w:rsid w:val="00D5086F"/>
    <w:rsid w:val="00D50FE5"/>
    <w:rsid w:val="00D52275"/>
    <w:rsid w:val="00D52E67"/>
    <w:rsid w:val="00D535C6"/>
    <w:rsid w:val="00D53842"/>
    <w:rsid w:val="00D53ED7"/>
    <w:rsid w:val="00D567D5"/>
    <w:rsid w:val="00D5764E"/>
    <w:rsid w:val="00D57B33"/>
    <w:rsid w:val="00D607F3"/>
    <w:rsid w:val="00D60B92"/>
    <w:rsid w:val="00D60FEC"/>
    <w:rsid w:val="00D61006"/>
    <w:rsid w:val="00D6223C"/>
    <w:rsid w:val="00D62DED"/>
    <w:rsid w:val="00D6618B"/>
    <w:rsid w:val="00D6640E"/>
    <w:rsid w:val="00D66648"/>
    <w:rsid w:val="00D67480"/>
    <w:rsid w:val="00D70BCA"/>
    <w:rsid w:val="00D70C26"/>
    <w:rsid w:val="00D7258D"/>
    <w:rsid w:val="00D728D5"/>
    <w:rsid w:val="00D731BE"/>
    <w:rsid w:val="00D73F7F"/>
    <w:rsid w:val="00D754C8"/>
    <w:rsid w:val="00D75939"/>
    <w:rsid w:val="00D7772E"/>
    <w:rsid w:val="00D81F1D"/>
    <w:rsid w:val="00D82062"/>
    <w:rsid w:val="00D82163"/>
    <w:rsid w:val="00D82511"/>
    <w:rsid w:val="00D82985"/>
    <w:rsid w:val="00D834C8"/>
    <w:rsid w:val="00D83E5D"/>
    <w:rsid w:val="00D84223"/>
    <w:rsid w:val="00D843E4"/>
    <w:rsid w:val="00D84754"/>
    <w:rsid w:val="00D85367"/>
    <w:rsid w:val="00D85C15"/>
    <w:rsid w:val="00D86107"/>
    <w:rsid w:val="00D86234"/>
    <w:rsid w:val="00D869AD"/>
    <w:rsid w:val="00D8735A"/>
    <w:rsid w:val="00D873EA"/>
    <w:rsid w:val="00D87B6F"/>
    <w:rsid w:val="00D90839"/>
    <w:rsid w:val="00D91013"/>
    <w:rsid w:val="00D920A8"/>
    <w:rsid w:val="00D921CC"/>
    <w:rsid w:val="00D921EC"/>
    <w:rsid w:val="00D927E6"/>
    <w:rsid w:val="00D92A82"/>
    <w:rsid w:val="00D935C3"/>
    <w:rsid w:val="00D93939"/>
    <w:rsid w:val="00D93965"/>
    <w:rsid w:val="00D94A15"/>
    <w:rsid w:val="00D957DC"/>
    <w:rsid w:val="00D97441"/>
    <w:rsid w:val="00D9773A"/>
    <w:rsid w:val="00D97C1B"/>
    <w:rsid w:val="00D97E66"/>
    <w:rsid w:val="00DA00A5"/>
    <w:rsid w:val="00DA0A51"/>
    <w:rsid w:val="00DA18B5"/>
    <w:rsid w:val="00DA33AC"/>
    <w:rsid w:val="00DA37A5"/>
    <w:rsid w:val="00DA4868"/>
    <w:rsid w:val="00DA5C28"/>
    <w:rsid w:val="00DA5F7C"/>
    <w:rsid w:val="00DA71DB"/>
    <w:rsid w:val="00DA7D4A"/>
    <w:rsid w:val="00DB0345"/>
    <w:rsid w:val="00DB06D3"/>
    <w:rsid w:val="00DB1532"/>
    <w:rsid w:val="00DB1F69"/>
    <w:rsid w:val="00DB33A9"/>
    <w:rsid w:val="00DB3422"/>
    <w:rsid w:val="00DB3518"/>
    <w:rsid w:val="00DB3C09"/>
    <w:rsid w:val="00DB5558"/>
    <w:rsid w:val="00DB58CC"/>
    <w:rsid w:val="00DB6181"/>
    <w:rsid w:val="00DB7077"/>
    <w:rsid w:val="00DB70BC"/>
    <w:rsid w:val="00DB722D"/>
    <w:rsid w:val="00DB73B6"/>
    <w:rsid w:val="00DB73B9"/>
    <w:rsid w:val="00DB7CBA"/>
    <w:rsid w:val="00DC1E54"/>
    <w:rsid w:val="00DC22EC"/>
    <w:rsid w:val="00DC2350"/>
    <w:rsid w:val="00DC25EC"/>
    <w:rsid w:val="00DC2891"/>
    <w:rsid w:val="00DC2B20"/>
    <w:rsid w:val="00DC2BED"/>
    <w:rsid w:val="00DC2F05"/>
    <w:rsid w:val="00DC3790"/>
    <w:rsid w:val="00DC3C00"/>
    <w:rsid w:val="00DC4805"/>
    <w:rsid w:val="00DC51A4"/>
    <w:rsid w:val="00DC67D8"/>
    <w:rsid w:val="00DC6C84"/>
    <w:rsid w:val="00DC710A"/>
    <w:rsid w:val="00DC71C5"/>
    <w:rsid w:val="00DC740F"/>
    <w:rsid w:val="00DC74F9"/>
    <w:rsid w:val="00DC7A1C"/>
    <w:rsid w:val="00DD03E8"/>
    <w:rsid w:val="00DD04FA"/>
    <w:rsid w:val="00DD0C9F"/>
    <w:rsid w:val="00DD10BF"/>
    <w:rsid w:val="00DD1CE6"/>
    <w:rsid w:val="00DD1FD4"/>
    <w:rsid w:val="00DD2A4F"/>
    <w:rsid w:val="00DD2A9D"/>
    <w:rsid w:val="00DD31C7"/>
    <w:rsid w:val="00DD4570"/>
    <w:rsid w:val="00DD4BA9"/>
    <w:rsid w:val="00DD4DB5"/>
    <w:rsid w:val="00DD541D"/>
    <w:rsid w:val="00DD553A"/>
    <w:rsid w:val="00DD6029"/>
    <w:rsid w:val="00DD60E2"/>
    <w:rsid w:val="00DD6169"/>
    <w:rsid w:val="00DD640B"/>
    <w:rsid w:val="00DD646E"/>
    <w:rsid w:val="00DD6C16"/>
    <w:rsid w:val="00DD6E33"/>
    <w:rsid w:val="00DE0311"/>
    <w:rsid w:val="00DE046F"/>
    <w:rsid w:val="00DE0503"/>
    <w:rsid w:val="00DE0B4C"/>
    <w:rsid w:val="00DE1D42"/>
    <w:rsid w:val="00DE2992"/>
    <w:rsid w:val="00DE33B4"/>
    <w:rsid w:val="00DE5296"/>
    <w:rsid w:val="00DE5B3B"/>
    <w:rsid w:val="00DE607E"/>
    <w:rsid w:val="00DE65A3"/>
    <w:rsid w:val="00DE701E"/>
    <w:rsid w:val="00DE7BE9"/>
    <w:rsid w:val="00DF0151"/>
    <w:rsid w:val="00DF0E82"/>
    <w:rsid w:val="00DF1A29"/>
    <w:rsid w:val="00DF1B4E"/>
    <w:rsid w:val="00DF1E48"/>
    <w:rsid w:val="00DF2BFA"/>
    <w:rsid w:val="00DF306B"/>
    <w:rsid w:val="00DF32C1"/>
    <w:rsid w:val="00DF3E48"/>
    <w:rsid w:val="00DF6633"/>
    <w:rsid w:val="00DF6E91"/>
    <w:rsid w:val="00DF6E9F"/>
    <w:rsid w:val="00DF6EF8"/>
    <w:rsid w:val="00DF74F8"/>
    <w:rsid w:val="00E00277"/>
    <w:rsid w:val="00E00476"/>
    <w:rsid w:val="00E00A1B"/>
    <w:rsid w:val="00E02296"/>
    <w:rsid w:val="00E0291F"/>
    <w:rsid w:val="00E02BC8"/>
    <w:rsid w:val="00E03B54"/>
    <w:rsid w:val="00E03D2D"/>
    <w:rsid w:val="00E04554"/>
    <w:rsid w:val="00E0477D"/>
    <w:rsid w:val="00E04A51"/>
    <w:rsid w:val="00E04D00"/>
    <w:rsid w:val="00E05242"/>
    <w:rsid w:val="00E066A4"/>
    <w:rsid w:val="00E0736C"/>
    <w:rsid w:val="00E0784E"/>
    <w:rsid w:val="00E079B9"/>
    <w:rsid w:val="00E07D3A"/>
    <w:rsid w:val="00E07E80"/>
    <w:rsid w:val="00E1014C"/>
    <w:rsid w:val="00E11087"/>
    <w:rsid w:val="00E116F4"/>
    <w:rsid w:val="00E11951"/>
    <w:rsid w:val="00E13317"/>
    <w:rsid w:val="00E13D92"/>
    <w:rsid w:val="00E13EAC"/>
    <w:rsid w:val="00E13EEE"/>
    <w:rsid w:val="00E150C9"/>
    <w:rsid w:val="00E154F6"/>
    <w:rsid w:val="00E16492"/>
    <w:rsid w:val="00E16A57"/>
    <w:rsid w:val="00E20094"/>
    <w:rsid w:val="00E2047D"/>
    <w:rsid w:val="00E20819"/>
    <w:rsid w:val="00E2117E"/>
    <w:rsid w:val="00E21530"/>
    <w:rsid w:val="00E21B55"/>
    <w:rsid w:val="00E21CED"/>
    <w:rsid w:val="00E221CD"/>
    <w:rsid w:val="00E22D9F"/>
    <w:rsid w:val="00E233F0"/>
    <w:rsid w:val="00E240EB"/>
    <w:rsid w:val="00E2436B"/>
    <w:rsid w:val="00E24B82"/>
    <w:rsid w:val="00E24F9B"/>
    <w:rsid w:val="00E254AF"/>
    <w:rsid w:val="00E260F5"/>
    <w:rsid w:val="00E30CAA"/>
    <w:rsid w:val="00E31D61"/>
    <w:rsid w:val="00E325EB"/>
    <w:rsid w:val="00E32CE1"/>
    <w:rsid w:val="00E32FC9"/>
    <w:rsid w:val="00E33AB2"/>
    <w:rsid w:val="00E34D0F"/>
    <w:rsid w:val="00E365AC"/>
    <w:rsid w:val="00E366DA"/>
    <w:rsid w:val="00E36C71"/>
    <w:rsid w:val="00E37561"/>
    <w:rsid w:val="00E37936"/>
    <w:rsid w:val="00E4012C"/>
    <w:rsid w:val="00E4017D"/>
    <w:rsid w:val="00E4034E"/>
    <w:rsid w:val="00E409E7"/>
    <w:rsid w:val="00E4142C"/>
    <w:rsid w:val="00E41838"/>
    <w:rsid w:val="00E41B8A"/>
    <w:rsid w:val="00E42399"/>
    <w:rsid w:val="00E42636"/>
    <w:rsid w:val="00E43D19"/>
    <w:rsid w:val="00E4420D"/>
    <w:rsid w:val="00E4498A"/>
    <w:rsid w:val="00E44A9C"/>
    <w:rsid w:val="00E46030"/>
    <w:rsid w:val="00E463C9"/>
    <w:rsid w:val="00E47C76"/>
    <w:rsid w:val="00E50733"/>
    <w:rsid w:val="00E50DFE"/>
    <w:rsid w:val="00E50F5C"/>
    <w:rsid w:val="00E51B64"/>
    <w:rsid w:val="00E52544"/>
    <w:rsid w:val="00E52F49"/>
    <w:rsid w:val="00E52F54"/>
    <w:rsid w:val="00E530C0"/>
    <w:rsid w:val="00E537DD"/>
    <w:rsid w:val="00E5422C"/>
    <w:rsid w:val="00E54855"/>
    <w:rsid w:val="00E548A3"/>
    <w:rsid w:val="00E55A90"/>
    <w:rsid w:val="00E55C67"/>
    <w:rsid w:val="00E55D6B"/>
    <w:rsid w:val="00E55DA2"/>
    <w:rsid w:val="00E56F60"/>
    <w:rsid w:val="00E604EB"/>
    <w:rsid w:val="00E60552"/>
    <w:rsid w:val="00E606EA"/>
    <w:rsid w:val="00E6124A"/>
    <w:rsid w:val="00E61970"/>
    <w:rsid w:val="00E63321"/>
    <w:rsid w:val="00E63456"/>
    <w:rsid w:val="00E63CA0"/>
    <w:rsid w:val="00E64421"/>
    <w:rsid w:val="00E64AA5"/>
    <w:rsid w:val="00E64B86"/>
    <w:rsid w:val="00E67BFA"/>
    <w:rsid w:val="00E706D3"/>
    <w:rsid w:val="00E70D5F"/>
    <w:rsid w:val="00E710AE"/>
    <w:rsid w:val="00E71C03"/>
    <w:rsid w:val="00E72602"/>
    <w:rsid w:val="00E7269D"/>
    <w:rsid w:val="00E727B2"/>
    <w:rsid w:val="00E72B6A"/>
    <w:rsid w:val="00E72BB3"/>
    <w:rsid w:val="00E72D2D"/>
    <w:rsid w:val="00E73C24"/>
    <w:rsid w:val="00E73E83"/>
    <w:rsid w:val="00E73F75"/>
    <w:rsid w:val="00E74433"/>
    <w:rsid w:val="00E75005"/>
    <w:rsid w:val="00E75D35"/>
    <w:rsid w:val="00E75E45"/>
    <w:rsid w:val="00E75F76"/>
    <w:rsid w:val="00E76D8B"/>
    <w:rsid w:val="00E77BF7"/>
    <w:rsid w:val="00E80626"/>
    <w:rsid w:val="00E80B80"/>
    <w:rsid w:val="00E80CE5"/>
    <w:rsid w:val="00E8128A"/>
    <w:rsid w:val="00E8216F"/>
    <w:rsid w:val="00E82234"/>
    <w:rsid w:val="00E822C5"/>
    <w:rsid w:val="00E84021"/>
    <w:rsid w:val="00E8442D"/>
    <w:rsid w:val="00E8622C"/>
    <w:rsid w:val="00E86704"/>
    <w:rsid w:val="00E86A5F"/>
    <w:rsid w:val="00E87472"/>
    <w:rsid w:val="00E90251"/>
    <w:rsid w:val="00E91460"/>
    <w:rsid w:val="00E91CB9"/>
    <w:rsid w:val="00E92B9F"/>
    <w:rsid w:val="00E92D48"/>
    <w:rsid w:val="00E93112"/>
    <w:rsid w:val="00E940FF"/>
    <w:rsid w:val="00E94204"/>
    <w:rsid w:val="00E94D3A"/>
    <w:rsid w:val="00E954F5"/>
    <w:rsid w:val="00E95665"/>
    <w:rsid w:val="00E95DD2"/>
    <w:rsid w:val="00E961FA"/>
    <w:rsid w:val="00E96285"/>
    <w:rsid w:val="00E966E2"/>
    <w:rsid w:val="00E967B9"/>
    <w:rsid w:val="00E978FB"/>
    <w:rsid w:val="00EA0042"/>
    <w:rsid w:val="00EA00DA"/>
    <w:rsid w:val="00EA01DE"/>
    <w:rsid w:val="00EA0354"/>
    <w:rsid w:val="00EA04B2"/>
    <w:rsid w:val="00EA072C"/>
    <w:rsid w:val="00EA0D80"/>
    <w:rsid w:val="00EA0E37"/>
    <w:rsid w:val="00EA17B5"/>
    <w:rsid w:val="00EA2ABC"/>
    <w:rsid w:val="00EA2FF8"/>
    <w:rsid w:val="00EA332B"/>
    <w:rsid w:val="00EA340D"/>
    <w:rsid w:val="00EA3682"/>
    <w:rsid w:val="00EA43DD"/>
    <w:rsid w:val="00EA5476"/>
    <w:rsid w:val="00EA5A83"/>
    <w:rsid w:val="00EA628A"/>
    <w:rsid w:val="00EA6CAE"/>
    <w:rsid w:val="00EA6FB0"/>
    <w:rsid w:val="00EA715D"/>
    <w:rsid w:val="00EA76FC"/>
    <w:rsid w:val="00EA7D2D"/>
    <w:rsid w:val="00EA7F42"/>
    <w:rsid w:val="00EB00A2"/>
    <w:rsid w:val="00EB0319"/>
    <w:rsid w:val="00EB03D9"/>
    <w:rsid w:val="00EB097D"/>
    <w:rsid w:val="00EB0D35"/>
    <w:rsid w:val="00EB0F7C"/>
    <w:rsid w:val="00EB289F"/>
    <w:rsid w:val="00EB2B99"/>
    <w:rsid w:val="00EB3E8E"/>
    <w:rsid w:val="00EB45FD"/>
    <w:rsid w:val="00EB5038"/>
    <w:rsid w:val="00EB57D7"/>
    <w:rsid w:val="00EB5A59"/>
    <w:rsid w:val="00EB6210"/>
    <w:rsid w:val="00EB6B2A"/>
    <w:rsid w:val="00EC154D"/>
    <w:rsid w:val="00EC15A0"/>
    <w:rsid w:val="00EC3DF3"/>
    <w:rsid w:val="00EC4CD0"/>
    <w:rsid w:val="00EC517E"/>
    <w:rsid w:val="00EC57D9"/>
    <w:rsid w:val="00EC5D64"/>
    <w:rsid w:val="00EC5F02"/>
    <w:rsid w:val="00EC6D5A"/>
    <w:rsid w:val="00EC71B5"/>
    <w:rsid w:val="00ED15A9"/>
    <w:rsid w:val="00ED2B6A"/>
    <w:rsid w:val="00ED2C31"/>
    <w:rsid w:val="00ED3B38"/>
    <w:rsid w:val="00ED429B"/>
    <w:rsid w:val="00ED4455"/>
    <w:rsid w:val="00ED4EA8"/>
    <w:rsid w:val="00ED6C28"/>
    <w:rsid w:val="00ED724F"/>
    <w:rsid w:val="00EE001B"/>
    <w:rsid w:val="00EE0D93"/>
    <w:rsid w:val="00EE27AC"/>
    <w:rsid w:val="00EE4695"/>
    <w:rsid w:val="00EE581E"/>
    <w:rsid w:val="00EE5B58"/>
    <w:rsid w:val="00EE5E9C"/>
    <w:rsid w:val="00EE61D4"/>
    <w:rsid w:val="00EE64D5"/>
    <w:rsid w:val="00EE7261"/>
    <w:rsid w:val="00EF0C6B"/>
    <w:rsid w:val="00EF12A5"/>
    <w:rsid w:val="00EF1CF3"/>
    <w:rsid w:val="00EF261E"/>
    <w:rsid w:val="00EF396C"/>
    <w:rsid w:val="00EF4432"/>
    <w:rsid w:val="00EF4EF3"/>
    <w:rsid w:val="00EF6427"/>
    <w:rsid w:val="00EF6C41"/>
    <w:rsid w:val="00EF76FC"/>
    <w:rsid w:val="00EF79AA"/>
    <w:rsid w:val="00EF7EBD"/>
    <w:rsid w:val="00F005EB"/>
    <w:rsid w:val="00F00E7C"/>
    <w:rsid w:val="00F00ED5"/>
    <w:rsid w:val="00F01459"/>
    <w:rsid w:val="00F01F23"/>
    <w:rsid w:val="00F020F4"/>
    <w:rsid w:val="00F021C6"/>
    <w:rsid w:val="00F02461"/>
    <w:rsid w:val="00F033C8"/>
    <w:rsid w:val="00F03790"/>
    <w:rsid w:val="00F05427"/>
    <w:rsid w:val="00F065C5"/>
    <w:rsid w:val="00F074F4"/>
    <w:rsid w:val="00F10BAF"/>
    <w:rsid w:val="00F110A0"/>
    <w:rsid w:val="00F111B8"/>
    <w:rsid w:val="00F1164E"/>
    <w:rsid w:val="00F11780"/>
    <w:rsid w:val="00F119F5"/>
    <w:rsid w:val="00F122A9"/>
    <w:rsid w:val="00F12520"/>
    <w:rsid w:val="00F130F5"/>
    <w:rsid w:val="00F139E7"/>
    <w:rsid w:val="00F15126"/>
    <w:rsid w:val="00F157EE"/>
    <w:rsid w:val="00F15E14"/>
    <w:rsid w:val="00F160EF"/>
    <w:rsid w:val="00F175F6"/>
    <w:rsid w:val="00F201EB"/>
    <w:rsid w:val="00F2060B"/>
    <w:rsid w:val="00F2104B"/>
    <w:rsid w:val="00F2206A"/>
    <w:rsid w:val="00F232D4"/>
    <w:rsid w:val="00F23A7C"/>
    <w:rsid w:val="00F245A7"/>
    <w:rsid w:val="00F24B99"/>
    <w:rsid w:val="00F24EAA"/>
    <w:rsid w:val="00F24EC8"/>
    <w:rsid w:val="00F24F69"/>
    <w:rsid w:val="00F24FD5"/>
    <w:rsid w:val="00F2591B"/>
    <w:rsid w:val="00F26587"/>
    <w:rsid w:val="00F26C31"/>
    <w:rsid w:val="00F27A8A"/>
    <w:rsid w:val="00F27B7D"/>
    <w:rsid w:val="00F307B8"/>
    <w:rsid w:val="00F30F2C"/>
    <w:rsid w:val="00F310CE"/>
    <w:rsid w:val="00F3150C"/>
    <w:rsid w:val="00F31525"/>
    <w:rsid w:val="00F324A6"/>
    <w:rsid w:val="00F3322E"/>
    <w:rsid w:val="00F33A33"/>
    <w:rsid w:val="00F33E0A"/>
    <w:rsid w:val="00F3444E"/>
    <w:rsid w:val="00F351E7"/>
    <w:rsid w:val="00F3585C"/>
    <w:rsid w:val="00F365A2"/>
    <w:rsid w:val="00F375DD"/>
    <w:rsid w:val="00F4004D"/>
    <w:rsid w:val="00F40309"/>
    <w:rsid w:val="00F40499"/>
    <w:rsid w:val="00F406D7"/>
    <w:rsid w:val="00F40FEA"/>
    <w:rsid w:val="00F412E1"/>
    <w:rsid w:val="00F41555"/>
    <w:rsid w:val="00F421C8"/>
    <w:rsid w:val="00F425D6"/>
    <w:rsid w:val="00F426E2"/>
    <w:rsid w:val="00F42983"/>
    <w:rsid w:val="00F43D4F"/>
    <w:rsid w:val="00F43E3F"/>
    <w:rsid w:val="00F44117"/>
    <w:rsid w:val="00F44B70"/>
    <w:rsid w:val="00F45464"/>
    <w:rsid w:val="00F45988"/>
    <w:rsid w:val="00F45A2C"/>
    <w:rsid w:val="00F46461"/>
    <w:rsid w:val="00F4664F"/>
    <w:rsid w:val="00F46C4C"/>
    <w:rsid w:val="00F47793"/>
    <w:rsid w:val="00F50211"/>
    <w:rsid w:val="00F524E7"/>
    <w:rsid w:val="00F5318C"/>
    <w:rsid w:val="00F55EB5"/>
    <w:rsid w:val="00F56396"/>
    <w:rsid w:val="00F56434"/>
    <w:rsid w:val="00F56F8C"/>
    <w:rsid w:val="00F57336"/>
    <w:rsid w:val="00F57484"/>
    <w:rsid w:val="00F574FC"/>
    <w:rsid w:val="00F5768B"/>
    <w:rsid w:val="00F57DB0"/>
    <w:rsid w:val="00F60478"/>
    <w:rsid w:val="00F60574"/>
    <w:rsid w:val="00F60D95"/>
    <w:rsid w:val="00F60FFF"/>
    <w:rsid w:val="00F619F6"/>
    <w:rsid w:val="00F6248E"/>
    <w:rsid w:val="00F63335"/>
    <w:rsid w:val="00F6397F"/>
    <w:rsid w:val="00F649D3"/>
    <w:rsid w:val="00F65209"/>
    <w:rsid w:val="00F66137"/>
    <w:rsid w:val="00F6677B"/>
    <w:rsid w:val="00F66ABD"/>
    <w:rsid w:val="00F66C47"/>
    <w:rsid w:val="00F70E2D"/>
    <w:rsid w:val="00F714F1"/>
    <w:rsid w:val="00F71AB7"/>
    <w:rsid w:val="00F7243F"/>
    <w:rsid w:val="00F72CD7"/>
    <w:rsid w:val="00F72DF3"/>
    <w:rsid w:val="00F72F2D"/>
    <w:rsid w:val="00F734C9"/>
    <w:rsid w:val="00F73D9C"/>
    <w:rsid w:val="00F74A7D"/>
    <w:rsid w:val="00F74EC0"/>
    <w:rsid w:val="00F75635"/>
    <w:rsid w:val="00F76C47"/>
    <w:rsid w:val="00F7712A"/>
    <w:rsid w:val="00F77768"/>
    <w:rsid w:val="00F7778B"/>
    <w:rsid w:val="00F7795C"/>
    <w:rsid w:val="00F77D19"/>
    <w:rsid w:val="00F77D75"/>
    <w:rsid w:val="00F80530"/>
    <w:rsid w:val="00F80B39"/>
    <w:rsid w:val="00F80DAF"/>
    <w:rsid w:val="00F811A9"/>
    <w:rsid w:val="00F8162E"/>
    <w:rsid w:val="00F81915"/>
    <w:rsid w:val="00F819BE"/>
    <w:rsid w:val="00F83452"/>
    <w:rsid w:val="00F839CA"/>
    <w:rsid w:val="00F8473D"/>
    <w:rsid w:val="00F85582"/>
    <w:rsid w:val="00F85B1C"/>
    <w:rsid w:val="00F86964"/>
    <w:rsid w:val="00F8747C"/>
    <w:rsid w:val="00F90105"/>
    <w:rsid w:val="00F9084F"/>
    <w:rsid w:val="00F9173A"/>
    <w:rsid w:val="00F91AA8"/>
    <w:rsid w:val="00F932DE"/>
    <w:rsid w:val="00F93350"/>
    <w:rsid w:val="00F93A5A"/>
    <w:rsid w:val="00F94C12"/>
    <w:rsid w:val="00F94DF1"/>
    <w:rsid w:val="00F95600"/>
    <w:rsid w:val="00F96570"/>
    <w:rsid w:val="00F967D8"/>
    <w:rsid w:val="00F96A3B"/>
    <w:rsid w:val="00FA0170"/>
    <w:rsid w:val="00FA01D0"/>
    <w:rsid w:val="00FA0CC9"/>
    <w:rsid w:val="00FA282E"/>
    <w:rsid w:val="00FA41CF"/>
    <w:rsid w:val="00FA49E5"/>
    <w:rsid w:val="00FA5D88"/>
    <w:rsid w:val="00FA6B31"/>
    <w:rsid w:val="00FA6C6E"/>
    <w:rsid w:val="00FA6D6A"/>
    <w:rsid w:val="00FA7834"/>
    <w:rsid w:val="00FB0C3C"/>
    <w:rsid w:val="00FB11DE"/>
    <w:rsid w:val="00FB1890"/>
    <w:rsid w:val="00FB28D3"/>
    <w:rsid w:val="00FB2F08"/>
    <w:rsid w:val="00FB3686"/>
    <w:rsid w:val="00FB3D4C"/>
    <w:rsid w:val="00FB4083"/>
    <w:rsid w:val="00FB4619"/>
    <w:rsid w:val="00FB46D0"/>
    <w:rsid w:val="00FB496C"/>
    <w:rsid w:val="00FB5477"/>
    <w:rsid w:val="00FB6B32"/>
    <w:rsid w:val="00FB7E02"/>
    <w:rsid w:val="00FC0652"/>
    <w:rsid w:val="00FC09A5"/>
    <w:rsid w:val="00FC0A36"/>
    <w:rsid w:val="00FC0AF6"/>
    <w:rsid w:val="00FC0FDF"/>
    <w:rsid w:val="00FC1B34"/>
    <w:rsid w:val="00FC1C1B"/>
    <w:rsid w:val="00FC2D28"/>
    <w:rsid w:val="00FC3ED9"/>
    <w:rsid w:val="00FC46B0"/>
    <w:rsid w:val="00FC505A"/>
    <w:rsid w:val="00FC520E"/>
    <w:rsid w:val="00FC7B37"/>
    <w:rsid w:val="00FC7FF5"/>
    <w:rsid w:val="00FD0042"/>
    <w:rsid w:val="00FD0062"/>
    <w:rsid w:val="00FD0B04"/>
    <w:rsid w:val="00FD0DF2"/>
    <w:rsid w:val="00FD1662"/>
    <w:rsid w:val="00FD1A94"/>
    <w:rsid w:val="00FD1B49"/>
    <w:rsid w:val="00FD1E9C"/>
    <w:rsid w:val="00FD2A05"/>
    <w:rsid w:val="00FD2BBE"/>
    <w:rsid w:val="00FD3C13"/>
    <w:rsid w:val="00FD486D"/>
    <w:rsid w:val="00FD592E"/>
    <w:rsid w:val="00FD5947"/>
    <w:rsid w:val="00FD5F65"/>
    <w:rsid w:val="00FD6492"/>
    <w:rsid w:val="00FD6B38"/>
    <w:rsid w:val="00FD72C6"/>
    <w:rsid w:val="00FD7656"/>
    <w:rsid w:val="00FD7A13"/>
    <w:rsid w:val="00FE0AD4"/>
    <w:rsid w:val="00FE2593"/>
    <w:rsid w:val="00FE2BDB"/>
    <w:rsid w:val="00FE2F2C"/>
    <w:rsid w:val="00FE517E"/>
    <w:rsid w:val="00FE542F"/>
    <w:rsid w:val="00FE5544"/>
    <w:rsid w:val="00FE6872"/>
    <w:rsid w:val="00FE6CA6"/>
    <w:rsid w:val="00FF0934"/>
    <w:rsid w:val="00FF0E20"/>
    <w:rsid w:val="00FF11C0"/>
    <w:rsid w:val="00FF1388"/>
    <w:rsid w:val="00FF2EA7"/>
    <w:rsid w:val="00FF33BD"/>
    <w:rsid w:val="00FF36E4"/>
    <w:rsid w:val="00FF4140"/>
    <w:rsid w:val="00FF4557"/>
    <w:rsid w:val="00FF4663"/>
    <w:rsid w:val="00FF4C04"/>
    <w:rsid w:val="00FF4C2F"/>
    <w:rsid w:val="00FF599E"/>
    <w:rsid w:val="00FF5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3BD352"/>
  <w15:docId w15:val="{07C3DB2E-1BEA-4013-98C8-29C98222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38"/>
    <w:rPr>
      <w:rFonts w:eastAsia="Times New Roman"/>
      <w:sz w:val="24"/>
      <w:szCs w:val="24"/>
    </w:rPr>
  </w:style>
  <w:style w:type="paragraph" w:styleId="1">
    <w:name w:val="heading 1"/>
    <w:basedOn w:val="a"/>
    <w:next w:val="a"/>
    <w:link w:val="10"/>
    <w:uiPriority w:val="99"/>
    <w:qFormat/>
    <w:rsid w:val="005C69B5"/>
    <w:pPr>
      <w:keepNext/>
      <w:spacing w:before="240" w:after="60"/>
      <w:outlineLvl w:val="0"/>
    </w:pPr>
    <w:rPr>
      <w:rFonts w:ascii="Arial" w:eastAsia="Calibri" w:hAnsi="Arial"/>
      <w:b/>
      <w:bCs/>
      <w:kern w:val="32"/>
      <w:sz w:val="32"/>
      <w:szCs w:val="32"/>
    </w:rPr>
  </w:style>
  <w:style w:type="paragraph" w:styleId="3">
    <w:name w:val="heading 3"/>
    <w:basedOn w:val="a"/>
    <w:next w:val="a"/>
    <w:link w:val="30"/>
    <w:uiPriority w:val="9"/>
    <w:qFormat/>
    <w:rsid w:val="005C69B5"/>
    <w:pPr>
      <w:keepNext/>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69B5"/>
    <w:rPr>
      <w:rFonts w:ascii="Arial" w:hAnsi="Arial" w:cs="Arial"/>
      <w:b/>
      <w:bCs/>
      <w:kern w:val="32"/>
      <w:sz w:val="32"/>
      <w:szCs w:val="32"/>
      <w:lang w:val="ru-RU" w:eastAsia="ru-RU"/>
    </w:rPr>
  </w:style>
  <w:style w:type="character" w:customStyle="1" w:styleId="30">
    <w:name w:val="Заголовок 3 Знак"/>
    <w:link w:val="3"/>
    <w:uiPriority w:val="9"/>
    <w:locked/>
    <w:rsid w:val="005C69B5"/>
    <w:rPr>
      <w:rFonts w:ascii="Cambria" w:hAnsi="Cambria" w:cs="Times New Roman"/>
      <w:b/>
      <w:bCs/>
      <w:sz w:val="26"/>
      <w:szCs w:val="26"/>
      <w:lang w:val="ru-RU" w:eastAsia="ru-RU"/>
    </w:rPr>
  </w:style>
  <w:style w:type="paragraph" w:styleId="2">
    <w:name w:val="Body Text 2"/>
    <w:basedOn w:val="a"/>
    <w:link w:val="20"/>
    <w:uiPriority w:val="99"/>
    <w:rsid w:val="005C69B5"/>
    <w:pPr>
      <w:jc w:val="both"/>
    </w:pPr>
    <w:rPr>
      <w:rFonts w:ascii="KZ Times New Roman" w:eastAsia="Calibri" w:hAnsi="KZ Times New Roman"/>
      <w:b/>
    </w:rPr>
  </w:style>
  <w:style w:type="character" w:customStyle="1" w:styleId="20">
    <w:name w:val="Основной текст 2 Знак"/>
    <w:link w:val="2"/>
    <w:uiPriority w:val="99"/>
    <w:locked/>
    <w:rsid w:val="005C69B5"/>
    <w:rPr>
      <w:rFonts w:ascii="KZ Times New Roman" w:hAnsi="KZ Times New Roman" w:cs="Times New Roman"/>
      <w:b/>
      <w:sz w:val="24"/>
      <w:szCs w:val="24"/>
      <w:lang w:eastAsia="ru-RU"/>
    </w:rPr>
  </w:style>
  <w:style w:type="character" w:customStyle="1" w:styleId="s1">
    <w:name w:val="s1"/>
    <w:rsid w:val="005C69B5"/>
    <w:rPr>
      <w:rFonts w:ascii="Times New Roman" w:hAnsi="Times New Roman" w:cs="Times New Roman"/>
      <w:b/>
      <w:bCs/>
      <w:color w:val="000000"/>
      <w:sz w:val="28"/>
      <w:szCs w:val="28"/>
      <w:u w:val="none"/>
      <w:effect w:val="none"/>
    </w:rPr>
  </w:style>
  <w:style w:type="paragraph" w:styleId="a3">
    <w:name w:val="footer"/>
    <w:basedOn w:val="a"/>
    <w:link w:val="a4"/>
    <w:uiPriority w:val="99"/>
    <w:rsid w:val="005C69B5"/>
    <w:pPr>
      <w:tabs>
        <w:tab w:val="center" w:pos="4677"/>
        <w:tab w:val="right" w:pos="9355"/>
      </w:tabs>
    </w:pPr>
  </w:style>
  <w:style w:type="character" w:customStyle="1" w:styleId="a4">
    <w:name w:val="Нижний колонтитул Знак"/>
    <w:link w:val="a3"/>
    <w:uiPriority w:val="99"/>
    <w:locked/>
    <w:rsid w:val="005C69B5"/>
    <w:rPr>
      <w:rFonts w:eastAsia="Times New Roman" w:cs="Times New Roman"/>
      <w:sz w:val="24"/>
      <w:szCs w:val="24"/>
      <w:lang w:val="ru-RU" w:eastAsia="ru-RU"/>
    </w:rPr>
  </w:style>
  <w:style w:type="character" w:styleId="a5">
    <w:name w:val="page number"/>
    <w:uiPriority w:val="99"/>
    <w:rsid w:val="005C69B5"/>
    <w:rPr>
      <w:rFonts w:cs="Times New Roman"/>
    </w:rPr>
  </w:style>
  <w:style w:type="character" w:customStyle="1" w:styleId="s0">
    <w:name w:val="s0"/>
    <w:rsid w:val="005C69B5"/>
    <w:rPr>
      <w:rFonts w:ascii="Times New Roman" w:hAnsi="Times New Roman"/>
      <w:color w:val="000000"/>
      <w:sz w:val="40"/>
      <w:u w:val="none"/>
      <w:effect w:val="none"/>
    </w:rPr>
  </w:style>
  <w:style w:type="character" w:styleId="a6">
    <w:name w:val="Hyperlink"/>
    <w:uiPriority w:val="99"/>
    <w:rsid w:val="005C69B5"/>
    <w:rPr>
      <w:rFonts w:ascii="Times New Roman" w:hAnsi="Times New Roman" w:cs="Times New Roman"/>
      <w:b/>
      <w:color w:val="000080"/>
      <w:sz w:val="24"/>
      <w:u w:val="single"/>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5C69B5"/>
    <w:pPr>
      <w:spacing w:before="100" w:beforeAutospacing="1" w:after="100" w:afterAutospacing="1"/>
    </w:pPr>
    <w:rPr>
      <w:szCs w:val="20"/>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5C69B5"/>
    <w:rPr>
      <w:rFonts w:eastAsia="Times New Roman"/>
      <w:sz w:val="24"/>
      <w:lang w:val="ru-RU" w:eastAsia="ru-RU"/>
    </w:rPr>
  </w:style>
  <w:style w:type="paragraph" w:customStyle="1" w:styleId="consnormal">
    <w:name w:val="consnormal"/>
    <w:basedOn w:val="a"/>
    <w:uiPriority w:val="99"/>
    <w:rsid w:val="005C69B5"/>
    <w:pPr>
      <w:ind w:firstLine="720"/>
    </w:pPr>
    <w:rPr>
      <w:rFonts w:eastAsia="Calibri"/>
      <w:sz w:val="20"/>
      <w:szCs w:val="20"/>
    </w:rPr>
  </w:style>
  <w:style w:type="character" w:styleId="a9">
    <w:name w:val="Strong"/>
    <w:uiPriority w:val="99"/>
    <w:qFormat/>
    <w:rsid w:val="005C69B5"/>
    <w:rPr>
      <w:rFonts w:cs="Times New Roman"/>
      <w:b/>
    </w:rPr>
  </w:style>
  <w:style w:type="paragraph" w:customStyle="1" w:styleId="11">
    <w:name w:val="нумерация1"/>
    <w:basedOn w:val="a"/>
    <w:uiPriority w:val="99"/>
    <w:rsid w:val="005C69B5"/>
    <w:pPr>
      <w:spacing w:line="360" w:lineRule="auto"/>
      <w:ind w:firstLine="709"/>
      <w:contextualSpacing/>
      <w:jc w:val="both"/>
    </w:pPr>
    <w:rPr>
      <w:rFonts w:eastAsia="Calibri"/>
      <w:sz w:val="28"/>
      <w:szCs w:val="28"/>
      <w:lang w:eastAsia="en-US"/>
    </w:rPr>
  </w:style>
  <w:style w:type="character" w:customStyle="1" w:styleId="aa">
    <w:name w:val="Текст выноски Знак"/>
    <w:link w:val="ab"/>
    <w:uiPriority w:val="99"/>
    <w:semiHidden/>
    <w:locked/>
    <w:rsid w:val="005C69B5"/>
    <w:rPr>
      <w:rFonts w:ascii="Tahoma" w:hAnsi="Tahoma" w:cs="Tahoma"/>
      <w:sz w:val="16"/>
      <w:szCs w:val="16"/>
      <w:lang w:val="ru-RU" w:eastAsia="ru-RU"/>
    </w:rPr>
  </w:style>
  <w:style w:type="paragraph" w:styleId="ab">
    <w:name w:val="Balloon Text"/>
    <w:basedOn w:val="a"/>
    <w:link w:val="aa"/>
    <w:uiPriority w:val="99"/>
    <w:semiHidden/>
    <w:rsid w:val="005C69B5"/>
    <w:rPr>
      <w:rFonts w:ascii="Tahoma" w:eastAsia="Calibri" w:hAnsi="Tahoma"/>
      <w:sz w:val="16"/>
      <w:szCs w:val="16"/>
    </w:rPr>
  </w:style>
  <w:style w:type="character" w:customStyle="1" w:styleId="BalloonTextChar1">
    <w:name w:val="Balloon Text Char1"/>
    <w:uiPriority w:val="99"/>
    <w:semiHidden/>
    <w:rsid w:val="00532439"/>
    <w:rPr>
      <w:rFonts w:eastAsia="Times New Roman"/>
      <w:sz w:val="0"/>
      <w:szCs w:val="0"/>
    </w:rPr>
  </w:style>
  <w:style w:type="character" w:customStyle="1" w:styleId="s00">
    <w:name w:val="s00"/>
    <w:uiPriority w:val="99"/>
    <w:rsid w:val="005C69B5"/>
    <w:rPr>
      <w:rFonts w:ascii="Times New Roman" w:hAnsi="Times New Roman"/>
      <w:color w:val="000000"/>
    </w:rPr>
  </w:style>
  <w:style w:type="paragraph" w:customStyle="1" w:styleId="12">
    <w:name w:val="Обычный1"/>
    <w:uiPriority w:val="99"/>
    <w:rsid w:val="005C69B5"/>
    <w:pPr>
      <w:widowControl w:val="0"/>
      <w:spacing w:after="200" w:line="276" w:lineRule="auto"/>
    </w:pPr>
    <w:rPr>
      <w:rFonts w:ascii="Calibri" w:hAnsi="Calibri" w:cs="Calibri"/>
      <w:color w:val="000000"/>
      <w:sz w:val="22"/>
      <w:szCs w:val="22"/>
    </w:rPr>
  </w:style>
  <w:style w:type="character" w:customStyle="1" w:styleId="apple-converted-space">
    <w:name w:val="apple-converted-space"/>
    <w:rsid w:val="005C69B5"/>
  </w:style>
  <w:style w:type="paragraph" w:styleId="ac">
    <w:name w:val="Body Text"/>
    <w:aliases w:val="gl"/>
    <w:basedOn w:val="a"/>
    <w:link w:val="ad"/>
    <w:rsid w:val="005C69B5"/>
    <w:pPr>
      <w:jc w:val="center"/>
    </w:pPr>
    <w:rPr>
      <w:rFonts w:ascii="KZ Times New Roman" w:hAnsi="KZ Times New Roman"/>
      <w:sz w:val="20"/>
      <w:szCs w:val="20"/>
    </w:rPr>
  </w:style>
  <w:style w:type="character" w:customStyle="1" w:styleId="ad">
    <w:name w:val="Основной текст Знак"/>
    <w:aliases w:val="gl Знак"/>
    <w:link w:val="ac"/>
    <w:uiPriority w:val="99"/>
    <w:locked/>
    <w:rsid w:val="005C69B5"/>
    <w:rPr>
      <w:rFonts w:ascii="KZ Times New Roman" w:eastAsia="Times New Roman" w:hAnsi="KZ Times New Roman" w:cs="Times New Roman"/>
      <w:sz w:val="20"/>
      <w:szCs w:val="20"/>
      <w:lang w:eastAsia="ru-RU"/>
    </w:rPr>
  </w:style>
  <w:style w:type="paragraph" w:styleId="ae">
    <w:name w:val="No Spacing"/>
    <w:aliases w:val="Обя,мелкий,Без интервала1,норма,No Spacing,Айгерим,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
    <w:link w:val="af"/>
    <w:uiPriority w:val="1"/>
    <w:qFormat/>
    <w:rsid w:val="005C69B5"/>
    <w:rPr>
      <w:sz w:val="28"/>
      <w:szCs w:val="22"/>
      <w:lang w:eastAsia="en-US"/>
    </w:rPr>
  </w:style>
  <w:style w:type="character" w:customStyle="1" w:styleId="status1">
    <w:name w:val="status1"/>
    <w:uiPriority w:val="99"/>
    <w:rsid w:val="005C69B5"/>
    <w:rPr>
      <w:rFonts w:cs="Times New Roman"/>
      <w:vanish/>
      <w:sz w:val="19"/>
      <w:szCs w:val="19"/>
      <w:shd w:val="clear" w:color="auto" w:fill="DDDDDD"/>
    </w:rPr>
  </w:style>
  <w:style w:type="character" w:customStyle="1" w:styleId="note2">
    <w:name w:val="note2"/>
    <w:uiPriority w:val="99"/>
    <w:rsid w:val="005C69B5"/>
    <w:rPr>
      <w:rFonts w:cs="Times New Roman"/>
    </w:rPr>
  </w:style>
  <w:style w:type="paragraph" w:styleId="af0">
    <w:name w:val="List Paragraph"/>
    <w:basedOn w:val="a"/>
    <w:uiPriority w:val="34"/>
    <w:qFormat/>
    <w:rsid w:val="005C69B5"/>
    <w:pPr>
      <w:ind w:left="720"/>
      <w:contextualSpacing/>
    </w:pPr>
    <w:rPr>
      <w:rFonts w:ascii="Calibri" w:eastAsia="Calibri" w:hAnsi="Calibri"/>
    </w:rPr>
  </w:style>
  <w:style w:type="paragraph" w:styleId="af1">
    <w:name w:val="Title"/>
    <w:basedOn w:val="a"/>
    <w:link w:val="af2"/>
    <w:uiPriority w:val="10"/>
    <w:qFormat/>
    <w:rsid w:val="005C69B5"/>
    <w:pPr>
      <w:jc w:val="center"/>
    </w:pPr>
    <w:rPr>
      <w:sz w:val="20"/>
      <w:szCs w:val="20"/>
    </w:rPr>
  </w:style>
  <w:style w:type="character" w:customStyle="1" w:styleId="af2">
    <w:name w:val="Заголовок Знак"/>
    <w:link w:val="af1"/>
    <w:uiPriority w:val="10"/>
    <w:locked/>
    <w:rsid w:val="005C69B5"/>
    <w:rPr>
      <w:rFonts w:eastAsia="Times New Roman" w:cs="Times New Roman"/>
      <w:sz w:val="20"/>
      <w:szCs w:val="20"/>
      <w:lang w:val="ru-RU" w:eastAsia="ru-RU"/>
    </w:rPr>
  </w:style>
  <w:style w:type="character" w:customStyle="1" w:styleId="normal-h">
    <w:name w:val="normal-h"/>
    <w:rsid w:val="005C69B5"/>
    <w:rPr>
      <w:rFonts w:cs="Times New Roman"/>
    </w:rPr>
  </w:style>
  <w:style w:type="character" w:customStyle="1" w:styleId="note">
    <w:name w:val="note"/>
    <w:rsid w:val="005C69B5"/>
    <w:rPr>
      <w:rFonts w:cs="Times New Roman"/>
    </w:rPr>
  </w:style>
  <w:style w:type="paragraph" w:styleId="31">
    <w:name w:val="Body Text 3"/>
    <w:basedOn w:val="a"/>
    <w:link w:val="32"/>
    <w:uiPriority w:val="99"/>
    <w:rsid w:val="005C69B5"/>
    <w:pPr>
      <w:spacing w:after="120"/>
    </w:pPr>
    <w:rPr>
      <w:sz w:val="16"/>
      <w:szCs w:val="16"/>
    </w:rPr>
  </w:style>
  <w:style w:type="character" w:customStyle="1" w:styleId="32">
    <w:name w:val="Основной текст 3 Знак"/>
    <w:link w:val="31"/>
    <w:uiPriority w:val="99"/>
    <w:locked/>
    <w:rsid w:val="005C69B5"/>
    <w:rPr>
      <w:rFonts w:eastAsia="Times New Roman" w:cs="Times New Roman"/>
      <w:sz w:val="16"/>
      <w:szCs w:val="16"/>
      <w:lang w:val="ru-RU" w:eastAsia="ru-RU"/>
    </w:rPr>
  </w:style>
  <w:style w:type="paragraph" w:customStyle="1" w:styleId="j11">
    <w:name w:val="j11"/>
    <w:basedOn w:val="a"/>
    <w:rsid w:val="005C69B5"/>
    <w:pPr>
      <w:textAlignment w:val="baseline"/>
    </w:pPr>
    <w:rPr>
      <w:rFonts w:ascii="inherit" w:hAnsi="inherit"/>
    </w:rPr>
  </w:style>
  <w:style w:type="paragraph" w:customStyle="1" w:styleId="j18">
    <w:name w:val="j18"/>
    <w:basedOn w:val="a"/>
    <w:rsid w:val="005C69B5"/>
    <w:pPr>
      <w:spacing w:before="100" w:beforeAutospacing="1" w:after="100" w:afterAutospacing="1"/>
    </w:pPr>
  </w:style>
  <w:style w:type="character" w:customStyle="1" w:styleId="af3">
    <w:name w:val="Основной текст_"/>
    <w:link w:val="13"/>
    <w:uiPriority w:val="99"/>
    <w:locked/>
    <w:rsid w:val="005C69B5"/>
    <w:rPr>
      <w:rFonts w:cs="Times New Roman"/>
      <w:sz w:val="27"/>
      <w:szCs w:val="27"/>
      <w:shd w:val="clear" w:color="auto" w:fill="FFFFFF"/>
    </w:rPr>
  </w:style>
  <w:style w:type="paragraph" w:customStyle="1" w:styleId="13">
    <w:name w:val="Основной текст1"/>
    <w:basedOn w:val="a"/>
    <w:link w:val="af3"/>
    <w:uiPriority w:val="99"/>
    <w:rsid w:val="005C69B5"/>
    <w:pPr>
      <w:widowControl w:val="0"/>
      <w:shd w:val="clear" w:color="auto" w:fill="FFFFFF"/>
      <w:spacing w:before="240" w:line="322" w:lineRule="exact"/>
      <w:jc w:val="both"/>
    </w:pPr>
    <w:rPr>
      <w:rFonts w:eastAsia="Calibri"/>
      <w:sz w:val="27"/>
      <w:szCs w:val="27"/>
    </w:rPr>
  </w:style>
  <w:style w:type="character" w:customStyle="1" w:styleId="w">
    <w:name w:val="w"/>
    <w:uiPriority w:val="99"/>
    <w:rsid w:val="005C69B5"/>
    <w:rPr>
      <w:rFonts w:cs="Times New Roman"/>
    </w:rPr>
  </w:style>
  <w:style w:type="paragraph" w:styleId="af4">
    <w:name w:val="header"/>
    <w:basedOn w:val="a"/>
    <w:link w:val="af5"/>
    <w:uiPriority w:val="99"/>
    <w:rsid w:val="005C69B5"/>
    <w:pPr>
      <w:tabs>
        <w:tab w:val="center" w:pos="4677"/>
        <w:tab w:val="right" w:pos="9355"/>
      </w:tabs>
    </w:pPr>
  </w:style>
  <w:style w:type="character" w:customStyle="1" w:styleId="af5">
    <w:name w:val="Верхний колонтитул Знак"/>
    <w:link w:val="af4"/>
    <w:uiPriority w:val="99"/>
    <w:locked/>
    <w:rsid w:val="005C69B5"/>
    <w:rPr>
      <w:rFonts w:eastAsia="Times New Roman" w:cs="Times New Roman"/>
      <w:sz w:val="24"/>
      <w:szCs w:val="24"/>
      <w:lang w:val="ru-RU" w:eastAsia="ru-RU"/>
    </w:rPr>
  </w:style>
  <w:style w:type="character" w:customStyle="1" w:styleId="af">
    <w:name w:val="Без интервала Знак"/>
    <w:aliases w:val="Обя Знак,мелкий Знак,Без интервала1 Знак,норма Знак,No Spacing Знак,Айгерим Знак,мой рабочий Знак,свой Знак,Без интервала11 Знак,Без интеБез интервала Знак,No Spacing1 Знак,14 TNR Знак,МОЙ СТИЛЬ Знак,Елжан Знак,исполнитель Знак,А Знак"/>
    <w:link w:val="ae"/>
    <w:uiPriority w:val="1"/>
    <w:qFormat/>
    <w:locked/>
    <w:rsid w:val="009F21F2"/>
    <w:rPr>
      <w:sz w:val="28"/>
      <w:szCs w:val="22"/>
      <w:lang w:eastAsia="en-US" w:bidi="ar-SA"/>
    </w:rPr>
  </w:style>
  <w:style w:type="paragraph" w:customStyle="1" w:styleId="j17">
    <w:name w:val="j17"/>
    <w:basedOn w:val="a"/>
    <w:rsid w:val="00677C37"/>
    <w:pPr>
      <w:spacing w:before="100" w:beforeAutospacing="1" w:after="100" w:afterAutospacing="1"/>
    </w:pPr>
  </w:style>
  <w:style w:type="paragraph" w:customStyle="1" w:styleId="j112">
    <w:name w:val="j112"/>
    <w:basedOn w:val="a"/>
    <w:rsid w:val="00CA0B5C"/>
    <w:pPr>
      <w:spacing w:before="100" w:beforeAutospacing="1" w:after="100" w:afterAutospacing="1"/>
    </w:pPr>
  </w:style>
  <w:style w:type="paragraph" w:customStyle="1" w:styleId="j14">
    <w:name w:val="j14"/>
    <w:basedOn w:val="a"/>
    <w:rsid w:val="003C0D61"/>
    <w:pPr>
      <w:spacing w:before="100" w:beforeAutospacing="1" w:after="100" w:afterAutospacing="1"/>
    </w:pPr>
  </w:style>
  <w:style w:type="paragraph" w:customStyle="1" w:styleId="14">
    <w:name w:val="Абзац списка1"/>
    <w:basedOn w:val="a"/>
    <w:uiPriority w:val="34"/>
    <w:qFormat/>
    <w:rsid w:val="00EB03D9"/>
    <w:pPr>
      <w:spacing w:before="100" w:beforeAutospacing="1" w:after="100" w:afterAutospacing="1"/>
    </w:pPr>
  </w:style>
  <w:style w:type="paragraph" w:customStyle="1" w:styleId="j19">
    <w:name w:val="j19"/>
    <w:basedOn w:val="a"/>
    <w:rsid w:val="006E1A3A"/>
    <w:pPr>
      <w:spacing w:before="100" w:beforeAutospacing="1" w:after="100" w:afterAutospacing="1"/>
    </w:pPr>
  </w:style>
  <w:style w:type="character" w:customStyle="1" w:styleId="21">
    <w:name w:val="Основной текст (2) + Не полужирный"/>
    <w:basedOn w:val="a0"/>
    <w:rsid w:val="00C6262B"/>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15">
    <w:name w:val="Стиль1"/>
    <w:basedOn w:val="a"/>
    <w:link w:val="16"/>
    <w:qFormat/>
    <w:rsid w:val="002F2148"/>
    <w:pPr>
      <w:jc w:val="both"/>
    </w:pPr>
    <w:rPr>
      <w:rFonts w:eastAsiaTheme="minorEastAsia"/>
      <w:bCs/>
      <w:color w:val="000000"/>
      <w:sz w:val="28"/>
      <w:szCs w:val="28"/>
      <w:lang w:val="kk-KZ"/>
    </w:rPr>
  </w:style>
  <w:style w:type="character" w:customStyle="1" w:styleId="16">
    <w:name w:val="Стиль1 Знак"/>
    <w:basedOn w:val="a0"/>
    <w:link w:val="15"/>
    <w:rsid w:val="002F2148"/>
    <w:rPr>
      <w:rFonts w:eastAsiaTheme="minorEastAsia"/>
      <w:bCs/>
      <w:color w:val="000000"/>
      <w:sz w:val="28"/>
      <w:szCs w:val="28"/>
      <w:lang w:val="kk-KZ"/>
    </w:rPr>
  </w:style>
  <w:style w:type="paragraph" w:customStyle="1" w:styleId="j15">
    <w:name w:val="j15"/>
    <w:basedOn w:val="a"/>
    <w:rsid w:val="006D714A"/>
    <w:pPr>
      <w:spacing w:before="100" w:beforeAutospacing="1" w:after="100" w:afterAutospacing="1"/>
    </w:pPr>
  </w:style>
  <w:style w:type="paragraph" w:customStyle="1" w:styleId="j16">
    <w:name w:val="j16"/>
    <w:basedOn w:val="a"/>
    <w:rsid w:val="00E72B6A"/>
    <w:pPr>
      <w:spacing w:before="100" w:beforeAutospacing="1" w:after="100" w:afterAutospacing="1"/>
    </w:pPr>
  </w:style>
  <w:style w:type="paragraph" w:customStyle="1" w:styleId="j110">
    <w:name w:val="j110"/>
    <w:basedOn w:val="a"/>
    <w:rsid w:val="00495F4C"/>
    <w:pPr>
      <w:spacing w:before="100" w:beforeAutospacing="1" w:after="100" w:afterAutospacing="1"/>
    </w:pPr>
  </w:style>
  <w:style w:type="paragraph" w:customStyle="1" w:styleId="j13">
    <w:name w:val="j13"/>
    <w:basedOn w:val="a"/>
    <w:rsid w:val="00495F4C"/>
    <w:pPr>
      <w:spacing w:before="100" w:beforeAutospacing="1" w:after="100" w:afterAutospacing="1"/>
    </w:pPr>
  </w:style>
  <w:style w:type="character" w:customStyle="1" w:styleId="s2">
    <w:name w:val="s2"/>
    <w:basedOn w:val="a0"/>
    <w:rsid w:val="002155B4"/>
  </w:style>
  <w:style w:type="character" w:styleId="af6">
    <w:name w:val="annotation reference"/>
    <w:basedOn w:val="a0"/>
    <w:uiPriority w:val="99"/>
    <w:semiHidden/>
    <w:unhideWhenUsed/>
    <w:rsid w:val="00753195"/>
    <w:rPr>
      <w:sz w:val="16"/>
      <w:szCs w:val="16"/>
    </w:rPr>
  </w:style>
  <w:style w:type="paragraph" w:styleId="af7">
    <w:name w:val="annotation text"/>
    <w:basedOn w:val="a"/>
    <w:link w:val="af8"/>
    <w:uiPriority w:val="99"/>
    <w:semiHidden/>
    <w:unhideWhenUsed/>
    <w:rsid w:val="00753195"/>
    <w:rPr>
      <w:sz w:val="20"/>
      <w:szCs w:val="20"/>
    </w:rPr>
  </w:style>
  <w:style w:type="character" w:customStyle="1" w:styleId="af8">
    <w:name w:val="Текст примечания Знак"/>
    <w:basedOn w:val="a0"/>
    <w:link w:val="af7"/>
    <w:uiPriority w:val="99"/>
    <w:semiHidden/>
    <w:rsid w:val="00753195"/>
    <w:rPr>
      <w:rFonts w:eastAsia="Times New Roman"/>
    </w:rPr>
  </w:style>
  <w:style w:type="paragraph" w:styleId="af9">
    <w:name w:val="annotation subject"/>
    <w:basedOn w:val="af7"/>
    <w:next w:val="af7"/>
    <w:link w:val="afa"/>
    <w:uiPriority w:val="99"/>
    <w:semiHidden/>
    <w:unhideWhenUsed/>
    <w:rsid w:val="00753195"/>
    <w:rPr>
      <w:b/>
      <w:bCs/>
    </w:rPr>
  </w:style>
  <w:style w:type="character" w:customStyle="1" w:styleId="afa">
    <w:name w:val="Тема примечания Знак"/>
    <w:basedOn w:val="af8"/>
    <w:link w:val="af9"/>
    <w:uiPriority w:val="99"/>
    <w:semiHidden/>
    <w:rsid w:val="00753195"/>
    <w:rPr>
      <w:rFonts w:eastAsia="Times New Roman"/>
      <w:b/>
      <w:bCs/>
    </w:rPr>
  </w:style>
  <w:style w:type="table" w:styleId="afb">
    <w:name w:val="Table Grid"/>
    <w:basedOn w:val="a1"/>
    <w:uiPriority w:val="59"/>
    <w:locked/>
    <w:rsid w:val="009D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basedOn w:val="a0"/>
    <w:rsid w:val="00E9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3032">
      <w:bodyDiv w:val="1"/>
      <w:marLeft w:val="0"/>
      <w:marRight w:val="0"/>
      <w:marTop w:val="0"/>
      <w:marBottom w:val="0"/>
      <w:divBdr>
        <w:top w:val="none" w:sz="0" w:space="0" w:color="auto"/>
        <w:left w:val="none" w:sz="0" w:space="0" w:color="auto"/>
        <w:bottom w:val="none" w:sz="0" w:space="0" w:color="auto"/>
        <w:right w:val="none" w:sz="0" w:space="0" w:color="auto"/>
      </w:divBdr>
    </w:div>
    <w:div w:id="51513156">
      <w:bodyDiv w:val="1"/>
      <w:marLeft w:val="0"/>
      <w:marRight w:val="0"/>
      <w:marTop w:val="0"/>
      <w:marBottom w:val="0"/>
      <w:divBdr>
        <w:top w:val="none" w:sz="0" w:space="0" w:color="auto"/>
        <w:left w:val="none" w:sz="0" w:space="0" w:color="auto"/>
        <w:bottom w:val="none" w:sz="0" w:space="0" w:color="auto"/>
        <w:right w:val="none" w:sz="0" w:space="0" w:color="auto"/>
      </w:divBdr>
    </w:div>
    <w:div w:id="85884373">
      <w:bodyDiv w:val="1"/>
      <w:marLeft w:val="0"/>
      <w:marRight w:val="0"/>
      <w:marTop w:val="0"/>
      <w:marBottom w:val="0"/>
      <w:divBdr>
        <w:top w:val="none" w:sz="0" w:space="0" w:color="auto"/>
        <w:left w:val="none" w:sz="0" w:space="0" w:color="auto"/>
        <w:bottom w:val="none" w:sz="0" w:space="0" w:color="auto"/>
        <w:right w:val="none" w:sz="0" w:space="0" w:color="auto"/>
      </w:divBdr>
    </w:div>
    <w:div w:id="93480026">
      <w:bodyDiv w:val="1"/>
      <w:marLeft w:val="0"/>
      <w:marRight w:val="0"/>
      <w:marTop w:val="0"/>
      <w:marBottom w:val="0"/>
      <w:divBdr>
        <w:top w:val="none" w:sz="0" w:space="0" w:color="auto"/>
        <w:left w:val="none" w:sz="0" w:space="0" w:color="auto"/>
        <w:bottom w:val="none" w:sz="0" w:space="0" w:color="auto"/>
        <w:right w:val="none" w:sz="0" w:space="0" w:color="auto"/>
      </w:divBdr>
    </w:div>
    <w:div w:id="99957476">
      <w:bodyDiv w:val="1"/>
      <w:marLeft w:val="0"/>
      <w:marRight w:val="0"/>
      <w:marTop w:val="0"/>
      <w:marBottom w:val="0"/>
      <w:divBdr>
        <w:top w:val="none" w:sz="0" w:space="0" w:color="auto"/>
        <w:left w:val="none" w:sz="0" w:space="0" w:color="auto"/>
        <w:bottom w:val="none" w:sz="0" w:space="0" w:color="auto"/>
        <w:right w:val="none" w:sz="0" w:space="0" w:color="auto"/>
      </w:divBdr>
    </w:div>
    <w:div w:id="134564598">
      <w:bodyDiv w:val="1"/>
      <w:marLeft w:val="0"/>
      <w:marRight w:val="0"/>
      <w:marTop w:val="0"/>
      <w:marBottom w:val="0"/>
      <w:divBdr>
        <w:top w:val="none" w:sz="0" w:space="0" w:color="auto"/>
        <w:left w:val="none" w:sz="0" w:space="0" w:color="auto"/>
        <w:bottom w:val="none" w:sz="0" w:space="0" w:color="auto"/>
        <w:right w:val="none" w:sz="0" w:space="0" w:color="auto"/>
      </w:divBdr>
    </w:div>
    <w:div w:id="138425744">
      <w:bodyDiv w:val="1"/>
      <w:marLeft w:val="0"/>
      <w:marRight w:val="0"/>
      <w:marTop w:val="0"/>
      <w:marBottom w:val="0"/>
      <w:divBdr>
        <w:top w:val="none" w:sz="0" w:space="0" w:color="auto"/>
        <w:left w:val="none" w:sz="0" w:space="0" w:color="auto"/>
        <w:bottom w:val="none" w:sz="0" w:space="0" w:color="auto"/>
        <w:right w:val="none" w:sz="0" w:space="0" w:color="auto"/>
      </w:divBdr>
    </w:div>
    <w:div w:id="151265786">
      <w:bodyDiv w:val="1"/>
      <w:marLeft w:val="0"/>
      <w:marRight w:val="0"/>
      <w:marTop w:val="0"/>
      <w:marBottom w:val="0"/>
      <w:divBdr>
        <w:top w:val="none" w:sz="0" w:space="0" w:color="auto"/>
        <w:left w:val="none" w:sz="0" w:space="0" w:color="auto"/>
        <w:bottom w:val="none" w:sz="0" w:space="0" w:color="auto"/>
        <w:right w:val="none" w:sz="0" w:space="0" w:color="auto"/>
      </w:divBdr>
    </w:div>
    <w:div w:id="15329872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80705052">
      <w:bodyDiv w:val="1"/>
      <w:marLeft w:val="0"/>
      <w:marRight w:val="0"/>
      <w:marTop w:val="0"/>
      <w:marBottom w:val="0"/>
      <w:divBdr>
        <w:top w:val="none" w:sz="0" w:space="0" w:color="auto"/>
        <w:left w:val="none" w:sz="0" w:space="0" w:color="auto"/>
        <w:bottom w:val="none" w:sz="0" w:space="0" w:color="auto"/>
        <w:right w:val="none" w:sz="0" w:space="0" w:color="auto"/>
      </w:divBdr>
    </w:div>
    <w:div w:id="208107842">
      <w:bodyDiv w:val="1"/>
      <w:marLeft w:val="0"/>
      <w:marRight w:val="0"/>
      <w:marTop w:val="0"/>
      <w:marBottom w:val="0"/>
      <w:divBdr>
        <w:top w:val="none" w:sz="0" w:space="0" w:color="auto"/>
        <w:left w:val="none" w:sz="0" w:space="0" w:color="auto"/>
        <w:bottom w:val="none" w:sz="0" w:space="0" w:color="auto"/>
        <w:right w:val="none" w:sz="0" w:space="0" w:color="auto"/>
      </w:divBdr>
    </w:div>
    <w:div w:id="251470508">
      <w:bodyDiv w:val="1"/>
      <w:marLeft w:val="0"/>
      <w:marRight w:val="0"/>
      <w:marTop w:val="0"/>
      <w:marBottom w:val="0"/>
      <w:divBdr>
        <w:top w:val="none" w:sz="0" w:space="0" w:color="auto"/>
        <w:left w:val="none" w:sz="0" w:space="0" w:color="auto"/>
        <w:bottom w:val="none" w:sz="0" w:space="0" w:color="auto"/>
        <w:right w:val="none" w:sz="0" w:space="0" w:color="auto"/>
      </w:divBdr>
    </w:div>
    <w:div w:id="256406786">
      <w:bodyDiv w:val="1"/>
      <w:marLeft w:val="0"/>
      <w:marRight w:val="0"/>
      <w:marTop w:val="0"/>
      <w:marBottom w:val="0"/>
      <w:divBdr>
        <w:top w:val="none" w:sz="0" w:space="0" w:color="auto"/>
        <w:left w:val="none" w:sz="0" w:space="0" w:color="auto"/>
        <w:bottom w:val="none" w:sz="0" w:space="0" w:color="auto"/>
        <w:right w:val="none" w:sz="0" w:space="0" w:color="auto"/>
      </w:divBdr>
    </w:div>
    <w:div w:id="260603767">
      <w:bodyDiv w:val="1"/>
      <w:marLeft w:val="0"/>
      <w:marRight w:val="0"/>
      <w:marTop w:val="0"/>
      <w:marBottom w:val="0"/>
      <w:divBdr>
        <w:top w:val="none" w:sz="0" w:space="0" w:color="auto"/>
        <w:left w:val="none" w:sz="0" w:space="0" w:color="auto"/>
        <w:bottom w:val="none" w:sz="0" w:space="0" w:color="auto"/>
        <w:right w:val="none" w:sz="0" w:space="0" w:color="auto"/>
      </w:divBdr>
    </w:div>
    <w:div w:id="261109893">
      <w:bodyDiv w:val="1"/>
      <w:marLeft w:val="0"/>
      <w:marRight w:val="0"/>
      <w:marTop w:val="0"/>
      <w:marBottom w:val="0"/>
      <w:divBdr>
        <w:top w:val="none" w:sz="0" w:space="0" w:color="auto"/>
        <w:left w:val="none" w:sz="0" w:space="0" w:color="auto"/>
        <w:bottom w:val="none" w:sz="0" w:space="0" w:color="auto"/>
        <w:right w:val="none" w:sz="0" w:space="0" w:color="auto"/>
      </w:divBdr>
    </w:div>
    <w:div w:id="297495423">
      <w:bodyDiv w:val="1"/>
      <w:marLeft w:val="0"/>
      <w:marRight w:val="0"/>
      <w:marTop w:val="0"/>
      <w:marBottom w:val="0"/>
      <w:divBdr>
        <w:top w:val="none" w:sz="0" w:space="0" w:color="auto"/>
        <w:left w:val="none" w:sz="0" w:space="0" w:color="auto"/>
        <w:bottom w:val="none" w:sz="0" w:space="0" w:color="auto"/>
        <w:right w:val="none" w:sz="0" w:space="0" w:color="auto"/>
      </w:divBdr>
    </w:div>
    <w:div w:id="313797866">
      <w:bodyDiv w:val="1"/>
      <w:marLeft w:val="0"/>
      <w:marRight w:val="0"/>
      <w:marTop w:val="0"/>
      <w:marBottom w:val="0"/>
      <w:divBdr>
        <w:top w:val="none" w:sz="0" w:space="0" w:color="auto"/>
        <w:left w:val="none" w:sz="0" w:space="0" w:color="auto"/>
        <w:bottom w:val="none" w:sz="0" w:space="0" w:color="auto"/>
        <w:right w:val="none" w:sz="0" w:space="0" w:color="auto"/>
      </w:divBdr>
    </w:div>
    <w:div w:id="340863507">
      <w:bodyDiv w:val="1"/>
      <w:marLeft w:val="0"/>
      <w:marRight w:val="0"/>
      <w:marTop w:val="0"/>
      <w:marBottom w:val="0"/>
      <w:divBdr>
        <w:top w:val="none" w:sz="0" w:space="0" w:color="auto"/>
        <w:left w:val="none" w:sz="0" w:space="0" w:color="auto"/>
        <w:bottom w:val="none" w:sz="0" w:space="0" w:color="auto"/>
        <w:right w:val="none" w:sz="0" w:space="0" w:color="auto"/>
      </w:divBdr>
    </w:div>
    <w:div w:id="342510552">
      <w:bodyDiv w:val="1"/>
      <w:marLeft w:val="0"/>
      <w:marRight w:val="0"/>
      <w:marTop w:val="0"/>
      <w:marBottom w:val="0"/>
      <w:divBdr>
        <w:top w:val="none" w:sz="0" w:space="0" w:color="auto"/>
        <w:left w:val="none" w:sz="0" w:space="0" w:color="auto"/>
        <w:bottom w:val="none" w:sz="0" w:space="0" w:color="auto"/>
        <w:right w:val="none" w:sz="0" w:space="0" w:color="auto"/>
      </w:divBdr>
    </w:div>
    <w:div w:id="377779793">
      <w:bodyDiv w:val="1"/>
      <w:marLeft w:val="0"/>
      <w:marRight w:val="0"/>
      <w:marTop w:val="0"/>
      <w:marBottom w:val="0"/>
      <w:divBdr>
        <w:top w:val="none" w:sz="0" w:space="0" w:color="auto"/>
        <w:left w:val="none" w:sz="0" w:space="0" w:color="auto"/>
        <w:bottom w:val="none" w:sz="0" w:space="0" w:color="auto"/>
        <w:right w:val="none" w:sz="0" w:space="0" w:color="auto"/>
      </w:divBdr>
    </w:div>
    <w:div w:id="394940601">
      <w:bodyDiv w:val="1"/>
      <w:marLeft w:val="0"/>
      <w:marRight w:val="0"/>
      <w:marTop w:val="0"/>
      <w:marBottom w:val="0"/>
      <w:divBdr>
        <w:top w:val="none" w:sz="0" w:space="0" w:color="auto"/>
        <w:left w:val="none" w:sz="0" w:space="0" w:color="auto"/>
        <w:bottom w:val="none" w:sz="0" w:space="0" w:color="auto"/>
        <w:right w:val="none" w:sz="0" w:space="0" w:color="auto"/>
      </w:divBdr>
    </w:div>
    <w:div w:id="401954591">
      <w:bodyDiv w:val="1"/>
      <w:marLeft w:val="0"/>
      <w:marRight w:val="0"/>
      <w:marTop w:val="0"/>
      <w:marBottom w:val="0"/>
      <w:divBdr>
        <w:top w:val="none" w:sz="0" w:space="0" w:color="auto"/>
        <w:left w:val="none" w:sz="0" w:space="0" w:color="auto"/>
        <w:bottom w:val="none" w:sz="0" w:space="0" w:color="auto"/>
        <w:right w:val="none" w:sz="0" w:space="0" w:color="auto"/>
      </w:divBdr>
    </w:div>
    <w:div w:id="415328748">
      <w:bodyDiv w:val="1"/>
      <w:marLeft w:val="0"/>
      <w:marRight w:val="0"/>
      <w:marTop w:val="0"/>
      <w:marBottom w:val="0"/>
      <w:divBdr>
        <w:top w:val="none" w:sz="0" w:space="0" w:color="auto"/>
        <w:left w:val="none" w:sz="0" w:space="0" w:color="auto"/>
        <w:bottom w:val="none" w:sz="0" w:space="0" w:color="auto"/>
        <w:right w:val="none" w:sz="0" w:space="0" w:color="auto"/>
      </w:divBdr>
    </w:div>
    <w:div w:id="418866337">
      <w:bodyDiv w:val="1"/>
      <w:marLeft w:val="0"/>
      <w:marRight w:val="0"/>
      <w:marTop w:val="0"/>
      <w:marBottom w:val="0"/>
      <w:divBdr>
        <w:top w:val="none" w:sz="0" w:space="0" w:color="auto"/>
        <w:left w:val="none" w:sz="0" w:space="0" w:color="auto"/>
        <w:bottom w:val="none" w:sz="0" w:space="0" w:color="auto"/>
        <w:right w:val="none" w:sz="0" w:space="0" w:color="auto"/>
      </w:divBdr>
    </w:div>
    <w:div w:id="440221828">
      <w:bodyDiv w:val="1"/>
      <w:marLeft w:val="0"/>
      <w:marRight w:val="0"/>
      <w:marTop w:val="0"/>
      <w:marBottom w:val="0"/>
      <w:divBdr>
        <w:top w:val="none" w:sz="0" w:space="0" w:color="auto"/>
        <w:left w:val="none" w:sz="0" w:space="0" w:color="auto"/>
        <w:bottom w:val="none" w:sz="0" w:space="0" w:color="auto"/>
        <w:right w:val="none" w:sz="0" w:space="0" w:color="auto"/>
      </w:divBdr>
    </w:div>
    <w:div w:id="448941035">
      <w:bodyDiv w:val="1"/>
      <w:marLeft w:val="0"/>
      <w:marRight w:val="0"/>
      <w:marTop w:val="0"/>
      <w:marBottom w:val="0"/>
      <w:divBdr>
        <w:top w:val="none" w:sz="0" w:space="0" w:color="auto"/>
        <w:left w:val="none" w:sz="0" w:space="0" w:color="auto"/>
        <w:bottom w:val="none" w:sz="0" w:space="0" w:color="auto"/>
        <w:right w:val="none" w:sz="0" w:space="0" w:color="auto"/>
      </w:divBdr>
    </w:div>
    <w:div w:id="466820108">
      <w:bodyDiv w:val="1"/>
      <w:marLeft w:val="0"/>
      <w:marRight w:val="0"/>
      <w:marTop w:val="0"/>
      <w:marBottom w:val="0"/>
      <w:divBdr>
        <w:top w:val="none" w:sz="0" w:space="0" w:color="auto"/>
        <w:left w:val="none" w:sz="0" w:space="0" w:color="auto"/>
        <w:bottom w:val="none" w:sz="0" w:space="0" w:color="auto"/>
        <w:right w:val="none" w:sz="0" w:space="0" w:color="auto"/>
      </w:divBdr>
    </w:div>
    <w:div w:id="489253855">
      <w:bodyDiv w:val="1"/>
      <w:marLeft w:val="0"/>
      <w:marRight w:val="0"/>
      <w:marTop w:val="0"/>
      <w:marBottom w:val="0"/>
      <w:divBdr>
        <w:top w:val="none" w:sz="0" w:space="0" w:color="auto"/>
        <w:left w:val="none" w:sz="0" w:space="0" w:color="auto"/>
        <w:bottom w:val="none" w:sz="0" w:space="0" w:color="auto"/>
        <w:right w:val="none" w:sz="0" w:space="0" w:color="auto"/>
      </w:divBdr>
    </w:div>
    <w:div w:id="493185934">
      <w:bodyDiv w:val="1"/>
      <w:marLeft w:val="0"/>
      <w:marRight w:val="0"/>
      <w:marTop w:val="0"/>
      <w:marBottom w:val="0"/>
      <w:divBdr>
        <w:top w:val="none" w:sz="0" w:space="0" w:color="auto"/>
        <w:left w:val="none" w:sz="0" w:space="0" w:color="auto"/>
        <w:bottom w:val="none" w:sz="0" w:space="0" w:color="auto"/>
        <w:right w:val="none" w:sz="0" w:space="0" w:color="auto"/>
      </w:divBdr>
    </w:div>
    <w:div w:id="508104428">
      <w:bodyDiv w:val="1"/>
      <w:marLeft w:val="0"/>
      <w:marRight w:val="0"/>
      <w:marTop w:val="0"/>
      <w:marBottom w:val="0"/>
      <w:divBdr>
        <w:top w:val="none" w:sz="0" w:space="0" w:color="auto"/>
        <w:left w:val="none" w:sz="0" w:space="0" w:color="auto"/>
        <w:bottom w:val="none" w:sz="0" w:space="0" w:color="auto"/>
        <w:right w:val="none" w:sz="0" w:space="0" w:color="auto"/>
      </w:divBdr>
    </w:div>
    <w:div w:id="532965780">
      <w:bodyDiv w:val="1"/>
      <w:marLeft w:val="0"/>
      <w:marRight w:val="0"/>
      <w:marTop w:val="0"/>
      <w:marBottom w:val="0"/>
      <w:divBdr>
        <w:top w:val="none" w:sz="0" w:space="0" w:color="auto"/>
        <w:left w:val="none" w:sz="0" w:space="0" w:color="auto"/>
        <w:bottom w:val="none" w:sz="0" w:space="0" w:color="auto"/>
        <w:right w:val="none" w:sz="0" w:space="0" w:color="auto"/>
      </w:divBdr>
    </w:div>
    <w:div w:id="538199203">
      <w:bodyDiv w:val="1"/>
      <w:marLeft w:val="0"/>
      <w:marRight w:val="0"/>
      <w:marTop w:val="0"/>
      <w:marBottom w:val="0"/>
      <w:divBdr>
        <w:top w:val="none" w:sz="0" w:space="0" w:color="auto"/>
        <w:left w:val="none" w:sz="0" w:space="0" w:color="auto"/>
        <w:bottom w:val="none" w:sz="0" w:space="0" w:color="auto"/>
        <w:right w:val="none" w:sz="0" w:space="0" w:color="auto"/>
      </w:divBdr>
    </w:div>
    <w:div w:id="546843428">
      <w:bodyDiv w:val="1"/>
      <w:marLeft w:val="0"/>
      <w:marRight w:val="0"/>
      <w:marTop w:val="0"/>
      <w:marBottom w:val="0"/>
      <w:divBdr>
        <w:top w:val="none" w:sz="0" w:space="0" w:color="auto"/>
        <w:left w:val="none" w:sz="0" w:space="0" w:color="auto"/>
        <w:bottom w:val="none" w:sz="0" w:space="0" w:color="auto"/>
        <w:right w:val="none" w:sz="0" w:space="0" w:color="auto"/>
      </w:divBdr>
    </w:div>
    <w:div w:id="578633775">
      <w:bodyDiv w:val="1"/>
      <w:marLeft w:val="0"/>
      <w:marRight w:val="0"/>
      <w:marTop w:val="0"/>
      <w:marBottom w:val="0"/>
      <w:divBdr>
        <w:top w:val="none" w:sz="0" w:space="0" w:color="auto"/>
        <w:left w:val="none" w:sz="0" w:space="0" w:color="auto"/>
        <w:bottom w:val="none" w:sz="0" w:space="0" w:color="auto"/>
        <w:right w:val="none" w:sz="0" w:space="0" w:color="auto"/>
      </w:divBdr>
    </w:div>
    <w:div w:id="602109616">
      <w:bodyDiv w:val="1"/>
      <w:marLeft w:val="0"/>
      <w:marRight w:val="0"/>
      <w:marTop w:val="0"/>
      <w:marBottom w:val="0"/>
      <w:divBdr>
        <w:top w:val="none" w:sz="0" w:space="0" w:color="auto"/>
        <w:left w:val="none" w:sz="0" w:space="0" w:color="auto"/>
        <w:bottom w:val="none" w:sz="0" w:space="0" w:color="auto"/>
        <w:right w:val="none" w:sz="0" w:space="0" w:color="auto"/>
      </w:divBdr>
    </w:div>
    <w:div w:id="607079885">
      <w:bodyDiv w:val="1"/>
      <w:marLeft w:val="0"/>
      <w:marRight w:val="0"/>
      <w:marTop w:val="0"/>
      <w:marBottom w:val="0"/>
      <w:divBdr>
        <w:top w:val="none" w:sz="0" w:space="0" w:color="auto"/>
        <w:left w:val="none" w:sz="0" w:space="0" w:color="auto"/>
        <w:bottom w:val="none" w:sz="0" w:space="0" w:color="auto"/>
        <w:right w:val="none" w:sz="0" w:space="0" w:color="auto"/>
      </w:divBdr>
    </w:div>
    <w:div w:id="648169791">
      <w:bodyDiv w:val="1"/>
      <w:marLeft w:val="0"/>
      <w:marRight w:val="0"/>
      <w:marTop w:val="0"/>
      <w:marBottom w:val="0"/>
      <w:divBdr>
        <w:top w:val="none" w:sz="0" w:space="0" w:color="auto"/>
        <w:left w:val="none" w:sz="0" w:space="0" w:color="auto"/>
        <w:bottom w:val="none" w:sz="0" w:space="0" w:color="auto"/>
        <w:right w:val="none" w:sz="0" w:space="0" w:color="auto"/>
      </w:divBdr>
    </w:div>
    <w:div w:id="668602446">
      <w:bodyDiv w:val="1"/>
      <w:marLeft w:val="0"/>
      <w:marRight w:val="0"/>
      <w:marTop w:val="0"/>
      <w:marBottom w:val="0"/>
      <w:divBdr>
        <w:top w:val="none" w:sz="0" w:space="0" w:color="auto"/>
        <w:left w:val="none" w:sz="0" w:space="0" w:color="auto"/>
        <w:bottom w:val="none" w:sz="0" w:space="0" w:color="auto"/>
        <w:right w:val="none" w:sz="0" w:space="0" w:color="auto"/>
      </w:divBdr>
    </w:div>
    <w:div w:id="685210055">
      <w:bodyDiv w:val="1"/>
      <w:marLeft w:val="0"/>
      <w:marRight w:val="0"/>
      <w:marTop w:val="0"/>
      <w:marBottom w:val="0"/>
      <w:divBdr>
        <w:top w:val="none" w:sz="0" w:space="0" w:color="auto"/>
        <w:left w:val="none" w:sz="0" w:space="0" w:color="auto"/>
        <w:bottom w:val="none" w:sz="0" w:space="0" w:color="auto"/>
        <w:right w:val="none" w:sz="0" w:space="0" w:color="auto"/>
      </w:divBdr>
    </w:div>
    <w:div w:id="689769126">
      <w:bodyDiv w:val="1"/>
      <w:marLeft w:val="0"/>
      <w:marRight w:val="0"/>
      <w:marTop w:val="0"/>
      <w:marBottom w:val="0"/>
      <w:divBdr>
        <w:top w:val="none" w:sz="0" w:space="0" w:color="auto"/>
        <w:left w:val="none" w:sz="0" w:space="0" w:color="auto"/>
        <w:bottom w:val="none" w:sz="0" w:space="0" w:color="auto"/>
        <w:right w:val="none" w:sz="0" w:space="0" w:color="auto"/>
      </w:divBdr>
    </w:div>
    <w:div w:id="731393053">
      <w:bodyDiv w:val="1"/>
      <w:marLeft w:val="0"/>
      <w:marRight w:val="0"/>
      <w:marTop w:val="0"/>
      <w:marBottom w:val="0"/>
      <w:divBdr>
        <w:top w:val="none" w:sz="0" w:space="0" w:color="auto"/>
        <w:left w:val="none" w:sz="0" w:space="0" w:color="auto"/>
        <w:bottom w:val="none" w:sz="0" w:space="0" w:color="auto"/>
        <w:right w:val="none" w:sz="0" w:space="0" w:color="auto"/>
      </w:divBdr>
    </w:div>
    <w:div w:id="758140381">
      <w:bodyDiv w:val="1"/>
      <w:marLeft w:val="0"/>
      <w:marRight w:val="0"/>
      <w:marTop w:val="0"/>
      <w:marBottom w:val="0"/>
      <w:divBdr>
        <w:top w:val="none" w:sz="0" w:space="0" w:color="auto"/>
        <w:left w:val="none" w:sz="0" w:space="0" w:color="auto"/>
        <w:bottom w:val="none" w:sz="0" w:space="0" w:color="auto"/>
        <w:right w:val="none" w:sz="0" w:space="0" w:color="auto"/>
      </w:divBdr>
    </w:div>
    <w:div w:id="773525149">
      <w:bodyDiv w:val="1"/>
      <w:marLeft w:val="0"/>
      <w:marRight w:val="0"/>
      <w:marTop w:val="0"/>
      <w:marBottom w:val="0"/>
      <w:divBdr>
        <w:top w:val="none" w:sz="0" w:space="0" w:color="auto"/>
        <w:left w:val="none" w:sz="0" w:space="0" w:color="auto"/>
        <w:bottom w:val="none" w:sz="0" w:space="0" w:color="auto"/>
        <w:right w:val="none" w:sz="0" w:space="0" w:color="auto"/>
      </w:divBdr>
    </w:div>
    <w:div w:id="803354516">
      <w:bodyDiv w:val="1"/>
      <w:marLeft w:val="0"/>
      <w:marRight w:val="0"/>
      <w:marTop w:val="0"/>
      <w:marBottom w:val="0"/>
      <w:divBdr>
        <w:top w:val="none" w:sz="0" w:space="0" w:color="auto"/>
        <w:left w:val="none" w:sz="0" w:space="0" w:color="auto"/>
        <w:bottom w:val="none" w:sz="0" w:space="0" w:color="auto"/>
        <w:right w:val="none" w:sz="0" w:space="0" w:color="auto"/>
      </w:divBdr>
    </w:div>
    <w:div w:id="821391380">
      <w:bodyDiv w:val="1"/>
      <w:marLeft w:val="0"/>
      <w:marRight w:val="0"/>
      <w:marTop w:val="0"/>
      <w:marBottom w:val="0"/>
      <w:divBdr>
        <w:top w:val="none" w:sz="0" w:space="0" w:color="auto"/>
        <w:left w:val="none" w:sz="0" w:space="0" w:color="auto"/>
        <w:bottom w:val="none" w:sz="0" w:space="0" w:color="auto"/>
        <w:right w:val="none" w:sz="0" w:space="0" w:color="auto"/>
      </w:divBdr>
    </w:div>
    <w:div w:id="825366524">
      <w:bodyDiv w:val="1"/>
      <w:marLeft w:val="0"/>
      <w:marRight w:val="0"/>
      <w:marTop w:val="0"/>
      <w:marBottom w:val="0"/>
      <w:divBdr>
        <w:top w:val="none" w:sz="0" w:space="0" w:color="auto"/>
        <w:left w:val="none" w:sz="0" w:space="0" w:color="auto"/>
        <w:bottom w:val="none" w:sz="0" w:space="0" w:color="auto"/>
        <w:right w:val="none" w:sz="0" w:space="0" w:color="auto"/>
      </w:divBdr>
    </w:div>
    <w:div w:id="835650514">
      <w:bodyDiv w:val="1"/>
      <w:marLeft w:val="0"/>
      <w:marRight w:val="0"/>
      <w:marTop w:val="0"/>
      <w:marBottom w:val="0"/>
      <w:divBdr>
        <w:top w:val="none" w:sz="0" w:space="0" w:color="auto"/>
        <w:left w:val="none" w:sz="0" w:space="0" w:color="auto"/>
        <w:bottom w:val="none" w:sz="0" w:space="0" w:color="auto"/>
        <w:right w:val="none" w:sz="0" w:space="0" w:color="auto"/>
      </w:divBdr>
    </w:div>
    <w:div w:id="850099839">
      <w:bodyDiv w:val="1"/>
      <w:marLeft w:val="0"/>
      <w:marRight w:val="0"/>
      <w:marTop w:val="0"/>
      <w:marBottom w:val="0"/>
      <w:divBdr>
        <w:top w:val="none" w:sz="0" w:space="0" w:color="auto"/>
        <w:left w:val="none" w:sz="0" w:space="0" w:color="auto"/>
        <w:bottom w:val="none" w:sz="0" w:space="0" w:color="auto"/>
        <w:right w:val="none" w:sz="0" w:space="0" w:color="auto"/>
      </w:divBdr>
    </w:div>
    <w:div w:id="854272733">
      <w:bodyDiv w:val="1"/>
      <w:marLeft w:val="0"/>
      <w:marRight w:val="0"/>
      <w:marTop w:val="0"/>
      <w:marBottom w:val="0"/>
      <w:divBdr>
        <w:top w:val="none" w:sz="0" w:space="0" w:color="auto"/>
        <w:left w:val="none" w:sz="0" w:space="0" w:color="auto"/>
        <w:bottom w:val="none" w:sz="0" w:space="0" w:color="auto"/>
        <w:right w:val="none" w:sz="0" w:space="0" w:color="auto"/>
      </w:divBdr>
    </w:div>
    <w:div w:id="854421821">
      <w:bodyDiv w:val="1"/>
      <w:marLeft w:val="0"/>
      <w:marRight w:val="0"/>
      <w:marTop w:val="0"/>
      <w:marBottom w:val="0"/>
      <w:divBdr>
        <w:top w:val="none" w:sz="0" w:space="0" w:color="auto"/>
        <w:left w:val="none" w:sz="0" w:space="0" w:color="auto"/>
        <w:bottom w:val="none" w:sz="0" w:space="0" w:color="auto"/>
        <w:right w:val="none" w:sz="0" w:space="0" w:color="auto"/>
      </w:divBdr>
    </w:div>
    <w:div w:id="879899394">
      <w:bodyDiv w:val="1"/>
      <w:marLeft w:val="0"/>
      <w:marRight w:val="0"/>
      <w:marTop w:val="0"/>
      <w:marBottom w:val="0"/>
      <w:divBdr>
        <w:top w:val="none" w:sz="0" w:space="0" w:color="auto"/>
        <w:left w:val="none" w:sz="0" w:space="0" w:color="auto"/>
        <w:bottom w:val="none" w:sz="0" w:space="0" w:color="auto"/>
        <w:right w:val="none" w:sz="0" w:space="0" w:color="auto"/>
      </w:divBdr>
    </w:div>
    <w:div w:id="904485283">
      <w:bodyDiv w:val="1"/>
      <w:marLeft w:val="0"/>
      <w:marRight w:val="0"/>
      <w:marTop w:val="0"/>
      <w:marBottom w:val="0"/>
      <w:divBdr>
        <w:top w:val="none" w:sz="0" w:space="0" w:color="auto"/>
        <w:left w:val="none" w:sz="0" w:space="0" w:color="auto"/>
        <w:bottom w:val="none" w:sz="0" w:space="0" w:color="auto"/>
        <w:right w:val="none" w:sz="0" w:space="0" w:color="auto"/>
      </w:divBdr>
    </w:div>
    <w:div w:id="926614354">
      <w:bodyDiv w:val="1"/>
      <w:marLeft w:val="0"/>
      <w:marRight w:val="0"/>
      <w:marTop w:val="0"/>
      <w:marBottom w:val="0"/>
      <w:divBdr>
        <w:top w:val="none" w:sz="0" w:space="0" w:color="auto"/>
        <w:left w:val="none" w:sz="0" w:space="0" w:color="auto"/>
        <w:bottom w:val="none" w:sz="0" w:space="0" w:color="auto"/>
        <w:right w:val="none" w:sz="0" w:space="0" w:color="auto"/>
      </w:divBdr>
    </w:div>
    <w:div w:id="935211774">
      <w:bodyDiv w:val="1"/>
      <w:marLeft w:val="0"/>
      <w:marRight w:val="0"/>
      <w:marTop w:val="0"/>
      <w:marBottom w:val="0"/>
      <w:divBdr>
        <w:top w:val="none" w:sz="0" w:space="0" w:color="auto"/>
        <w:left w:val="none" w:sz="0" w:space="0" w:color="auto"/>
        <w:bottom w:val="none" w:sz="0" w:space="0" w:color="auto"/>
        <w:right w:val="none" w:sz="0" w:space="0" w:color="auto"/>
      </w:divBdr>
    </w:div>
    <w:div w:id="940334002">
      <w:bodyDiv w:val="1"/>
      <w:marLeft w:val="0"/>
      <w:marRight w:val="0"/>
      <w:marTop w:val="0"/>
      <w:marBottom w:val="0"/>
      <w:divBdr>
        <w:top w:val="none" w:sz="0" w:space="0" w:color="auto"/>
        <w:left w:val="none" w:sz="0" w:space="0" w:color="auto"/>
        <w:bottom w:val="none" w:sz="0" w:space="0" w:color="auto"/>
        <w:right w:val="none" w:sz="0" w:space="0" w:color="auto"/>
      </w:divBdr>
    </w:div>
    <w:div w:id="940528904">
      <w:bodyDiv w:val="1"/>
      <w:marLeft w:val="0"/>
      <w:marRight w:val="0"/>
      <w:marTop w:val="0"/>
      <w:marBottom w:val="0"/>
      <w:divBdr>
        <w:top w:val="none" w:sz="0" w:space="0" w:color="auto"/>
        <w:left w:val="none" w:sz="0" w:space="0" w:color="auto"/>
        <w:bottom w:val="none" w:sz="0" w:space="0" w:color="auto"/>
        <w:right w:val="none" w:sz="0" w:space="0" w:color="auto"/>
      </w:divBdr>
    </w:div>
    <w:div w:id="955716545">
      <w:bodyDiv w:val="1"/>
      <w:marLeft w:val="0"/>
      <w:marRight w:val="0"/>
      <w:marTop w:val="0"/>
      <w:marBottom w:val="0"/>
      <w:divBdr>
        <w:top w:val="none" w:sz="0" w:space="0" w:color="auto"/>
        <w:left w:val="none" w:sz="0" w:space="0" w:color="auto"/>
        <w:bottom w:val="none" w:sz="0" w:space="0" w:color="auto"/>
        <w:right w:val="none" w:sz="0" w:space="0" w:color="auto"/>
      </w:divBdr>
    </w:div>
    <w:div w:id="962081779">
      <w:bodyDiv w:val="1"/>
      <w:marLeft w:val="0"/>
      <w:marRight w:val="0"/>
      <w:marTop w:val="0"/>
      <w:marBottom w:val="0"/>
      <w:divBdr>
        <w:top w:val="none" w:sz="0" w:space="0" w:color="auto"/>
        <w:left w:val="none" w:sz="0" w:space="0" w:color="auto"/>
        <w:bottom w:val="none" w:sz="0" w:space="0" w:color="auto"/>
        <w:right w:val="none" w:sz="0" w:space="0" w:color="auto"/>
      </w:divBdr>
    </w:div>
    <w:div w:id="973487709">
      <w:bodyDiv w:val="1"/>
      <w:marLeft w:val="0"/>
      <w:marRight w:val="0"/>
      <w:marTop w:val="0"/>
      <w:marBottom w:val="0"/>
      <w:divBdr>
        <w:top w:val="none" w:sz="0" w:space="0" w:color="auto"/>
        <w:left w:val="none" w:sz="0" w:space="0" w:color="auto"/>
        <w:bottom w:val="none" w:sz="0" w:space="0" w:color="auto"/>
        <w:right w:val="none" w:sz="0" w:space="0" w:color="auto"/>
      </w:divBdr>
    </w:div>
    <w:div w:id="979457640">
      <w:bodyDiv w:val="1"/>
      <w:marLeft w:val="0"/>
      <w:marRight w:val="0"/>
      <w:marTop w:val="0"/>
      <w:marBottom w:val="0"/>
      <w:divBdr>
        <w:top w:val="none" w:sz="0" w:space="0" w:color="auto"/>
        <w:left w:val="none" w:sz="0" w:space="0" w:color="auto"/>
        <w:bottom w:val="none" w:sz="0" w:space="0" w:color="auto"/>
        <w:right w:val="none" w:sz="0" w:space="0" w:color="auto"/>
      </w:divBdr>
    </w:div>
    <w:div w:id="979530710">
      <w:bodyDiv w:val="1"/>
      <w:marLeft w:val="0"/>
      <w:marRight w:val="0"/>
      <w:marTop w:val="0"/>
      <w:marBottom w:val="0"/>
      <w:divBdr>
        <w:top w:val="none" w:sz="0" w:space="0" w:color="auto"/>
        <w:left w:val="none" w:sz="0" w:space="0" w:color="auto"/>
        <w:bottom w:val="none" w:sz="0" w:space="0" w:color="auto"/>
        <w:right w:val="none" w:sz="0" w:space="0" w:color="auto"/>
      </w:divBdr>
    </w:div>
    <w:div w:id="995455686">
      <w:bodyDiv w:val="1"/>
      <w:marLeft w:val="0"/>
      <w:marRight w:val="0"/>
      <w:marTop w:val="0"/>
      <w:marBottom w:val="0"/>
      <w:divBdr>
        <w:top w:val="none" w:sz="0" w:space="0" w:color="auto"/>
        <w:left w:val="none" w:sz="0" w:space="0" w:color="auto"/>
        <w:bottom w:val="none" w:sz="0" w:space="0" w:color="auto"/>
        <w:right w:val="none" w:sz="0" w:space="0" w:color="auto"/>
      </w:divBdr>
    </w:div>
    <w:div w:id="1008017094">
      <w:bodyDiv w:val="1"/>
      <w:marLeft w:val="0"/>
      <w:marRight w:val="0"/>
      <w:marTop w:val="0"/>
      <w:marBottom w:val="0"/>
      <w:divBdr>
        <w:top w:val="none" w:sz="0" w:space="0" w:color="auto"/>
        <w:left w:val="none" w:sz="0" w:space="0" w:color="auto"/>
        <w:bottom w:val="none" w:sz="0" w:space="0" w:color="auto"/>
        <w:right w:val="none" w:sz="0" w:space="0" w:color="auto"/>
      </w:divBdr>
    </w:div>
    <w:div w:id="1019550113">
      <w:bodyDiv w:val="1"/>
      <w:marLeft w:val="0"/>
      <w:marRight w:val="0"/>
      <w:marTop w:val="0"/>
      <w:marBottom w:val="0"/>
      <w:divBdr>
        <w:top w:val="none" w:sz="0" w:space="0" w:color="auto"/>
        <w:left w:val="none" w:sz="0" w:space="0" w:color="auto"/>
        <w:bottom w:val="none" w:sz="0" w:space="0" w:color="auto"/>
        <w:right w:val="none" w:sz="0" w:space="0" w:color="auto"/>
      </w:divBdr>
    </w:div>
    <w:div w:id="1028024094">
      <w:bodyDiv w:val="1"/>
      <w:marLeft w:val="0"/>
      <w:marRight w:val="0"/>
      <w:marTop w:val="0"/>
      <w:marBottom w:val="0"/>
      <w:divBdr>
        <w:top w:val="none" w:sz="0" w:space="0" w:color="auto"/>
        <w:left w:val="none" w:sz="0" w:space="0" w:color="auto"/>
        <w:bottom w:val="none" w:sz="0" w:space="0" w:color="auto"/>
        <w:right w:val="none" w:sz="0" w:space="0" w:color="auto"/>
      </w:divBdr>
    </w:div>
    <w:div w:id="1034188441">
      <w:bodyDiv w:val="1"/>
      <w:marLeft w:val="0"/>
      <w:marRight w:val="0"/>
      <w:marTop w:val="0"/>
      <w:marBottom w:val="0"/>
      <w:divBdr>
        <w:top w:val="none" w:sz="0" w:space="0" w:color="auto"/>
        <w:left w:val="none" w:sz="0" w:space="0" w:color="auto"/>
        <w:bottom w:val="none" w:sz="0" w:space="0" w:color="auto"/>
        <w:right w:val="none" w:sz="0" w:space="0" w:color="auto"/>
      </w:divBdr>
    </w:div>
    <w:div w:id="1039234603">
      <w:bodyDiv w:val="1"/>
      <w:marLeft w:val="0"/>
      <w:marRight w:val="0"/>
      <w:marTop w:val="0"/>
      <w:marBottom w:val="0"/>
      <w:divBdr>
        <w:top w:val="none" w:sz="0" w:space="0" w:color="auto"/>
        <w:left w:val="none" w:sz="0" w:space="0" w:color="auto"/>
        <w:bottom w:val="none" w:sz="0" w:space="0" w:color="auto"/>
        <w:right w:val="none" w:sz="0" w:space="0" w:color="auto"/>
      </w:divBdr>
    </w:div>
    <w:div w:id="1082263185">
      <w:bodyDiv w:val="1"/>
      <w:marLeft w:val="0"/>
      <w:marRight w:val="0"/>
      <w:marTop w:val="0"/>
      <w:marBottom w:val="0"/>
      <w:divBdr>
        <w:top w:val="none" w:sz="0" w:space="0" w:color="auto"/>
        <w:left w:val="none" w:sz="0" w:space="0" w:color="auto"/>
        <w:bottom w:val="none" w:sz="0" w:space="0" w:color="auto"/>
        <w:right w:val="none" w:sz="0" w:space="0" w:color="auto"/>
      </w:divBdr>
    </w:div>
    <w:div w:id="1109161890">
      <w:bodyDiv w:val="1"/>
      <w:marLeft w:val="0"/>
      <w:marRight w:val="0"/>
      <w:marTop w:val="0"/>
      <w:marBottom w:val="0"/>
      <w:divBdr>
        <w:top w:val="none" w:sz="0" w:space="0" w:color="auto"/>
        <w:left w:val="none" w:sz="0" w:space="0" w:color="auto"/>
        <w:bottom w:val="none" w:sz="0" w:space="0" w:color="auto"/>
        <w:right w:val="none" w:sz="0" w:space="0" w:color="auto"/>
      </w:divBdr>
    </w:div>
    <w:div w:id="1138570695">
      <w:bodyDiv w:val="1"/>
      <w:marLeft w:val="0"/>
      <w:marRight w:val="0"/>
      <w:marTop w:val="0"/>
      <w:marBottom w:val="0"/>
      <w:divBdr>
        <w:top w:val="none" w:sz="0" w:space="0" w:color="auto"/>
        <w:left w:val="none" w:sz="0" w:space="0" w:color="auto"/>
        <w:bottom w:val="none" w:sz="0" w:space="0" w:color="auto"/>
        <w:right w:val="none" w:sz="0" w:space="0" w:color="auto"/>
      </w:divBdr>
    </w:div>
    <w:div w:id="1161651751">
      <w:bodyDiv w:val="1"/>
      <w:marLeft w:val="0"/>
      <w:marRight w:val="0"/>
      <w:marTop w:val="0"/>
      <w:marBottom w:val="0"/>
      <w:divBdr>
        <w:top w:val="none" w:sz="0" w:space="0" w:color="auto"/>
        <w:left w:val="none" w:sz="0" w:space="0" w:color="auto"/>
        <w:bottom w:val="none" w:sz="0" w:space="0" w:color="auto"/>
        <w:right w:val="none" w:sz="0" w:space="0" w:color="auto"/>
      </w:divBdr>
    </w:div>
    <w:div w:id="1163468422">
      <w:bodyDiv w:val="1"/>
      <w:marLeft w:val="0"/>
      <w:marRight w:val="0"/>
      <w:marTop w:val="0"/>
      <w:marBottom w:val="0"/>
      <w:divBdr>
        <w:top w:val="none" w:sz="0" w:space="0" w:color="auto"/>
        <w:left w:val="none" w:sz="0" w:space="0" w:color="auto"/>
        <w:bottom w:val="none" w:sz="0" w:space="0" w:color="auto"/>
        <w:right w:val="none" w:sz="0" w:space="0" w:color="auto"/>
      </w:divBdr>
    </w:div>
    <w:div w:id="1184591515">
      <w:bodyDiv w:val="1"/>
      <w:marLeft w:val="0"/>
      <w:marRight w:val="0"/>
      <w:marTop w:val="0"/>
      <w:marBottom w:val="0"/>
      <w:divBdr>
        <w:top w:val="none" w:sz="0" w:space="0" w:color="auto"/>
        <w:left w:val="none" w:sz="0" w:space="0" w:color="auto"/>
        <w:bottom w:val="none" w:sz="0" w:space="0" w:color="auto"/>
        <w:right w:val="none" w:sz="0" w:space="0" w:color="auto"/>
      </w:divBdr>
    </w:div>
    <w:div w:id="1196699480">
      <w:bodyDiv w:val="1"/>
      <w:marLeft w:val="0"/>
      <w:marRight w:val="0"/>
      <w:marTop w:val="0"/>
      <w:marBottom w:val="0"/>
      <w:divBdr>
        <w:top w:val="none" w:sz="0" w:space="0" w:color="auto"/>
        <w:left w:val="none" w:sz="0" w:space="0" w:color="auto"/>
        <w:bottom w:val="none" w:sz="0" w:space="0" w:color="auto"/>
        <w:right w:val="none" w:sz="0" w:space="0" w:color="auto"/>
      </w:divBdr>
    </w:div>
    <w:div w:id="1220820095">
      <w:bodyDiv w:val="1"/>
      <w:marLeft w:val="0"/>
      <w:marRight w:val="0"/>
      <w:marTop w:val="0"/>
      <w:marBottom w:val="0"/>
      <w:divBdr>
        <w:top w:val="none" w:sz="0" w:space="0" w:color="auto"/>
        <w:left w:val="none" w:sz="0" w:space="0" w:color="auto"/>
        <w:bottom w:val="none" w:sz="0" w:space="0" w:color="auto"/>
        <w:right w:val="none" w:sz="0" w:space="0" w:color="auto"/>
      </w:divBdr>
    </w:div>
    <w:div w:id="1243177603">
      <w:bodyDiv w:val="1"/>
      <w:marLeft w:val="0"/>
      <w:marRight w:val="0"/>
      <w:marTop w:val="0"/>
      <w:marBottom w:val="0"/>
      <w:divBdr>
        <w:top w:val="none" w:sz="0" w:space="0" w:color="auto"/>
        <w:left w:val="none" w:sz="0" w:space="0" w:color="auto"/>
        <w:bottom w:val="none" w:sz="0" w:space="0" w:color="auto"/>
        <w:right w:val="none" w:sz="0" w:space="0" w:color="auto"/>
      </w:divBdr>
    </w:div>
    <w:div w:id="1243487148">
      <w:bodyDiv w:val="1"/>
      <w:marLeft w:val="0"/>
      <w:marRight w:val="0"/>
      <w:marTop w:val="0"/>
      <w:marBottom w:val="0"/>
      <w:divBdr>
        <w:top w:val="none" w:sz="0" w:space="0" w:color="auto"/>
        <w:left w:val="none" w:sz="0" w:space="0" w:color="auto"/>
        <w:bottom w:val="none" w:sz="0" w:space="0" w:color="auto"/>
        <w:right w:val="none" w:sz="0" w:space="0" w:color="auto"/>
      </w:divBdr>
    </w:div>
    <w:div w:id="1246963063">
      <w:bodyDiv w:val="1"/>
      <w:marLeft w:val="0"/>
      <w:marRight w:val="0"/>
      <w:marTop w:val="0"/>
      <w:marBottom w:val="0"/>
      <w:divBdr>
        <w:top w:val="none" w:sz="0" w:space="0" w:color="auto"/>
        <w:left w:val="none" w:sz="0" w:space="0" w:color="auto"/>
        <w:bottom w:val="none" w:sz="0" w:space="0" w:color="auto"/>
        <w:right w:val="none" w:sz="0" w:space="0" w:color="auto"/>
      </w:divBdr>
    </w:div>
    <w:div w:id="1290820101">
      <w:bodyDiv w:val="1"/>
      <w:marLeft w:val="0"/>
      <w:marRight w:val="0"/>
      <w:marTop w:val="0"/>
      <w:marBottom w:val="0"/>
      <w:divBdr>
        <w:top w:val="none" w:sz="0" w:space="0" w:color="auto"/>
        <w:left w:val="none" w:sz="0" w:space="0" w:color="auto"/>
        <w:bottom w:val="none" w:sz="0" w:space="0" w:color="auto"/>
        <w:right w:val="none" w:sz="0" w:space="0" w:color="auto"/>
      </w:divBdr>
    </w:div>
    <w:div w:id="1291932102">
      <w:bodyDiv w:val="1"/>
      <w:marLeft w:val="0"/>
      <w:marRight w:val="0"/>
      <w:marTop w:val="0"/>
      <w:marBottom w:val="0"/>
      <w:divBdr>
        <w:top w:val="none" w:sz="0" w:space="0" w:color="auto"/>
        <w:left w:val="none" w:sz="0" w:space="0" w:color="auto"/>
        <w:bottom w:val="none" w:sz="0" w:space="0" w:color="auto"/>
        <w:right w:val="none" w:sz="0" w:space="0" w:color="auto"/>
      </w:divBdr>
    </w:div>
    <w:div w:id="1301687919">
      <w:bodyDiv w:val="1"/>
      <w:marLeft w:val="0"/>
      <w:marRight w:val="0"/>
      <w:marTop w:val="0"/>
      <w:marBottom w:val="0"/>
      <w:divBdr>
        <w:top w:val="none" w:sz="0" w:space="0" w:color="auto"/>
        <w:left w:val="none" w:sz="0" w:space="0" w:color="auto"/>
        <w:bottom w:val="none" w:sz="0" w:space="0" w:color="auto"/>
        <w:right w:val="none" w:sz="0" w:space="0" w:color="auto"/>
      </w:divBdr>
    </w:div>
    <w:div w:id="1309555460">
      <w:bodyDiv w:val="1"/>
      <w:marLeft w:val="0"/>
      <w:marRight w:val="0"/>
      <w:marTop w:val="0"/>
      <w:marBottom w:val="0"/>
      <w:divBdr>
        <w:top w:val="none" w:sz="0" w:space="0" w:color="auto"/>
        <w:left w:val="none" w:sz="0" w:space="0" w:color="auto"/>
        <w:bottom w:val="none" w:sz="0" w:space="0" w:color="auto"/>
        <w:right w:val="none" w:sz="0" w:space="0" w:color="auto"/>
      </w:divBdr>
    </w:div>
    <w:div w:id="1314797550">
      <w:bodyDiv w:val="1"/>
      <w:marLeft w:val="0"/>
      <w:marRight w:val="0"/>
      <w:marTop w:val="0"/>
      <w:marBottom w:val="0"/>
      <w:divBdr>
        <w:top w:val="none" w:sz="0" w:space="0" w:color="auto"/>
        <w:left w:val="none" w:sz="0" w:space="0" w:color="auto"/>
        <w:bottom w:val="none" w:sz="0" w:space="0" w:color="auto"/>
        <w:right w:val="none" w:sz="0" w:space="0" w:color="auto"/>
      </w:divBdr>
    </w:div>
    <w:div w:id="1328359784">
      <w:bodyDiv w:val="1"/>
      <w:marLeft w:val="0"/>
      <w:marRight w:val="0"/>
      <w:marTop w:val="0"/>
      <w:marBottom w:val="0"/>
      <w:divBdr>
        <w:top w:val="none" w:sz="0" w:space="0" w:color="auto"/>
        <w:left w:val="none" w:sz="0" w:space="0" w:color="auto"/>
        <w:bottom w:val="none" w:sz="0" w:space="0" w:color="auto"/>
        <w:right w:val="none" w:sz="0" w:space="0" w:color="auto"/>
      </w:divBdr>
    </w:div>
    <w:div w:id="1335063579">
      <w:bodyDiv w:val="1"/>
      <w:marLeft w:val="0"/>
      <w:marRight w:val="0"/>
      <w:marTop w:val="0"/>
      <w:marBottom w:val="0"/>
      <w:divBdr>
        <w:top w:val="none" w:sz="0" w:space="0" w:color="auto"/>
        <w:left w:val="none" w:sz="0" w:space="0" w:color="auto"/>
        <w:bottom w:val="none" w:sz="0" w:space="0" w:color="auto"/>
        <w:right w:val="none" w:sz="0" w:space="0" w:color="auto"/>
      </w:divBdr>
    </w:div>
    <w:div w:id="1337803063">
      <w:bodyDiv w:val="1"/>
      <w:marLeft w:val="0"/>
      <w:marRight w:val="0"/>
      <w:marTop w:val="0"/>
      <w:marBottom w:val="0"/>
      <w:divBdr>
        <w:top w:val="none" w:sz="0" w:space="0" w:color="auto"/>
        <w:left w:val="none" w:sz="0" w:space="0" w:color="auto"/>
        <w:bottom w:val="none" w:sz="0" w:space="0" w:color="auto"/>
        <w:right w:val="none" w:sz="0" w:space="0" w:color="auto"/>
      </w:divBdr>
    </w:div>
    <w:div w:id="1356299999">
      <w:bodyDiv w:val="1"/>
      <w:marLeft w:val="0"/>
      <w:marRight w:val="0"/>
      <w:marTop w:val="0"/>
      <w:marBottom w:val="0"/>
      <w:divBdr>
        <w:top w:val="none" w:sz="0" w:space="0" w:color="auto"/>
        <w:left w:val="none" w:sz="0" w:space="0" w:color="auto"/>
        <w:bottom w:val="none" w:sz="0" w:space="0" w:color="auto"/>
        <w:right w:val="none" w:sz="0" w:space="0" w:color="auto"/>
      </w:divBdr>
    </w:div>
    <w:div w:id="1360936517">
      <w:bodyDiv w:val="1"/>
      <w:marLeft w:val="0"/>
      <w:marRight w:val="0"/>
      <w:marTop w:val="0"/>
      <w:marBottom w:val="0"/>
      <w:divBdr>
        <w:top w:val="none" w:sz="0" w:space="0" w:color="auto"/>
        <w:left w:val="none" w:sz="0" w:space="0" w:color="auto"/>
        <w:bottom w:val="none" w:sz="0" w:space="0" w:color="auto"/>
        <w:right w:val="none" w:sz="0" w:space="0" w:color="auto"/>
      </w:divBdr>
    </w:div>
    <w:div w:id="1379629109">
      <w:bodyDiv w:val="1"/>
      <w:marLeft w:val="0"/>
      <w:marRight w:val="0"/>
      <w:marTop w:val="0"/>
      <w:marBottom w:val="0"/>
      <w:divBdr>
        <w:top w:val="none" w:sz="0" w:space="0" w:color="auto"/>
        <w:left w:val="none" w:sz="0" w:space="0" w:color="auto"/>
        <w:bottom w:val="none" w:sz="0" w:space="0" w:color="auto"/>
        <w:right w:val="none" w:sz="0" w:space="0" w:color="auto"/>
      </w:divBdr>
    </w:div>
    <w:div w:id="1399356484">
      <w:bodyDiv w:val="1"/>
      <w:marLeft w:val="0"/>
      <w:marRight w:val="0"/>
      <w:marTop w:val="0"/>
      <w:marBottom w:val="0"/>
      <w:divBdr>
        <w:top w:val="none" w:sz="0" w:space="0" w:color="auto"/>
        <w:left w:val="none" w:sz="0" w:space="0" w:color="auto"/>
        <w:bottom w:val="none" w:sz="0" w:space="0" w:color="auto"/>
        <w:right w:val="none" w:sz="0" w:space="0" w:color="auto"/>
      </w:divBdr>
    </w:div>
    <w:div w:id="1408914776">
      <w:bodyDiv w:val="1"/>
      <w:marLeft w:val="0"/>
      <w:marRight w:val="0"/>
      <w:marTop w:val="0"/>
      <w:marBottom w:val="0"/>
      <w:divBdr>
        <w:top w:val="none" w:sz="0" w:space="0" w:color="auto"/>
        <w:left w:val="none" w:sz="0" w:space="0" w:color="auto"/>
        <w:bottom w:val="none" w:sz="0" w:space="0" w:color="auto"/>
        <w:right w:val="none" w:sz="0" w:space="0" w:color="auto"/>
      </w:divBdr>
    </w:div>
    <w:div w:id="1420784632">
      <w:bodyDiv w:val="1"/>
      <w:marLeft w:val="0"/>
      <w:marRight w:val="0"/>
      <w:marTop w:val="0"/>
      <w:marBottom w:val="0"/>
      <w:divBdr>
        <w:top w:val="none" w:sz="0" w:space="0" w:color="auto"/>
        <w:left w:val="none" w:sz="0" w:space="0" w:color="auto"/>
        <w:bottom w:val="none" w:sz="0" w:space="0" w:color="auto"/>
        <w:right w:val="none" w:sz="0" w:space="0" w:color="auto"/>
      </w:divBdr>
    </w:div>
    <w:div w:id="1433433017">
      <w:bodyDiv w:val="1"/>
      <w:marLeft w:val="0"/>
      <w:marRight w:val="0"/>
      <w:marTop w:val="0"/>
      <w:marBottom w:val="0"/>
      <w:divBdr>
        <w:top w:val="none" w:sz="0" w:space="0" w:color="auto"/>
        <w:left w:val="none" w:sz="0" w:space="0" w:color="auto"/>
        <w:bottom w:val="none" w:sz="0" w:space="0" w:color="auto"/>
        <w:right w:val="none" w:sz="0" w:space="0" w:color="auto"/>
      </w:divBdr>
    </w:div>
    <w:div w:id="1444836541">
      <w:bodyDiv w:val="1"/>
      <w:marLeft w:val="0"/>
      <w:marRight w:val="0"/>
      <w:marTop w:val="0"/>
      <w:marBottom w:val="0"/>
      <w:divBdr>
        <w:top w:val="none" w:sz="0" w:space="0" w:color="auto"/>
        <w:left w:val="none" w:sz="0" w:space="0" w:color="auto"/>
        <w:bottom w:val="none" w:sz="0" w:space="0" w:color="auto"/>
        <w:right w:val="none" w:sz="0" w:space="0" w:color="auto"/>
      </w:divBdr>
    </w:div>
    <w:div w:id="1445492487">
      <w:bodyDiv w:val="1"/>
      <w:marLeft w:val="0"/>
      <w:marRight w:val="0"/>
      <w:marTop w:val="0"/>
      <w:marBottom w:val="0"/>
      <w:divBdr>
        <w:top w:val="none" w:sz="0" w:space="0" w:color="auto"/>
        <w:left w:val="none" w:sz="0" w:space="0" w:color="auto"/>
        <w:bottom w:val="none" w:sz="0" w:space="0" w:color="auto"/>
        <w:right w:val="none" w:sz="0" w:space="0" w:color="auto"/>
      </w:divBdr>
    </w:div>
    <w:div w:id="1447699915">
      <w:bodyDiv w:val="1"/>
      <w:marLeft w:val="0"/>
      <w:marRight w:val="0"/>
      <w:marTop w:val="0"/>
      <w:marBottom w:val="0"/>
      <w:divBdr>
        <w:top w:val="none" w:sz="0" w:space="0" w:color="auto"/>
        <w:left w:val="none" w:sz="0" w:space="0" w:color="auto"/>
        <w:bottom w:val="none" w:sz="0" w:space="0" w:color="auto"/>
        <w:right w:val="none" w:sz="0" w:space="0" w:color="auto"/>
      </w:divBdr>
    </w:div>
    <w:div w:id="1483811163">
      <w:bodyDiv w:val="1"/>
      <w:marLeft w:val="0"/>
      <w:marRight w:val="0"/>
      <w:marTop w:val="0"/>
      <w:marBottom w:val="0"/>
      <w:divBdr>
        <w:top w:val="none" w:sz="0" w:space="0" w:color="auto"/>
        <w:left w:val="none" w:sz="0" w:space="0" w:color="auto"/>
        <w:bottom w:val="none" w:sz="0" w:space="0" w:color="auto"/>
        <w:right w:val="none" w:sz="0" w:space="0" w:color="auto"/>
      </w:divBdr>
    </w:div>
    <w:div w:id="1488859666">
      <w:bodyDiv w:val="1"/>
      <w:marLeft w:val="0"/>
      <w:marRight w:val="0"/>
      <w:marTop w:val="0"/>
      <w:marBottom w:val="0"/>
      <w:divBdr>
        <w:top w:val="none" w:sz="0" w:space="0" w:color="auto"/>
        <w:left w:val="none" w:sz="0" w:space="0" w:color="auto"/>
        <w:bottom w:val="none" w:sz="0" w:space="0" w:color="auto"/>
        <w:right w:val="none" w:sz="0" w:space="0" w:color="auto"/>
      </w:divBdr>
    </w:div>
    <w:div w:id="1507329608">
      <w:bodyDiv w:val="1"/>
      <w:marLeft w:val="0"/>
      <w:marRight w:val="0"/>
      <w:marTop w:val="0"/>
      <w:marBottom w:val="0"/>
      <w:divBdr>
        <w:top w:val="none" w:sz="0" w:space="0" w:color="auto"/>
        <w:left w:val="none" w:sz="0" w:space="0" w:color="auto"/>
        <w:bottom w:val="none" w:sz="0" w:space="0" w:color="auto"/>
        <w:right w:val="none" w:sz="0" w:space="0" w:color="auto"/>
      </w:divBdr>
    </w:div>
    <w:div w:id="1515000559">
      <w:bodyDiv w:val="1"/>
      <w:marLeft w:val="0"/>
      <w:marRight w:val="0"/>
      <w:marTop w:val="0"/>
      <w:marBottom w:val="0"/>
      <w:divBdr>
        <w:top w:val="none" w:sz="0" w:space="0" w:color="auto"/>
        <w:left w:val="none" w:sz="0" w:space="0" w:color="auto"/>
        <w:bottom w:val="none" w:sz="0" w:space="0" w:color="auto"/>
        <w:right w:val="none" w:sz="0" w:space="0" w:color="auto"/>
      </w:divBdr>
    </w:div>
    <w:div w:id="1521163689">
      <w:bodyDiv w:val="1"/>
      <w:marLeft w:val="0"/>
      <w:marRight w:val="0"/>
      <w:marTop w:val="0"/>
      <w:marBottom w:val="0"/>
      <w:divBdr>
        <w:top w:val="none" w:sz="0" w:space="0" w:color="auto"/>
        <w:left w:val="none" w:sz="0" w:space="0" w:color="auto"/>
        <w:bottom w:val="none" w:sz="0" w:space="0" w:color="auto"/>
        <w:right w:val="none" w:sz="0" w:space="0" w:color="auto"/>
      </w:divBdr>
    </w:div>
    <w:div w:id="1530143105">
      <w:bodyDiv w:val="1"/>
      <w:marLeft w:val="0"/>
      <w:marRight w:val="0"/>
      <w:marTop w:val="0"/>
      <w:marBottom w:val="0"/>
      <w:divBdr>
        <w:top w:val="none" w:sz="0" w:space="0" w:color="auto"/>
        <w:left w:val="none" w:sz="0" w:space="0" w:color="auto"/>
        <w:bottom w:val="none" w:sz="0" w:space="0" w:color="auto"/>
        <w:right w:val="none" w:sz="0" w:space="0" w:color="auto"/>
      </w:divBdr>
    </w:div>
    <w:div w:id="1532453011">
      <w:bodyDiv w:val="1"/>
      <w:marLeft w:val="0"/>
      <w:marRight w:val="0"/>
      <w:marTop w:val="0"/>
      <w:marBottom w:val="0"/>
      <w:divBdr>
        <w:top w:val="none" w:sz="0" w:space="0" w:color="auto"/>
        <w:left w:val="none" w:sz="0" w:space="0" w:color="auto"/>
        <w:bottom w:val="none" w:sz="0" w:space="0" w:color="auto"/>
        <w:right w:val="none" w:sz="0" w:space="0" w:color="auto"/>
      </w:divBdr>
    </w:div>
    <w:div w:id="1533497552">
      <w:bodyDiv w:val="1"/>
      <w:marLeft w:val="0"/>
      <w:marRight w:val="0"/>
      <w:marTop w:val="0"/>
      <w:marBottom w:val="0"/>
      <w:divBdr>
        <w:top w:val="none" w:sz="0" w:space="0" w:color="auto"/>
        <w:left w:val="none" w:sz="0" w:space="0" w:color="auto"/>
        <w:bottom w:val="none" w:sz="0" w:space="0" w:color="auto"/>
        <w:right w:val="none" w:sz="0" w:space="0" w:color="auto"/>
      </w:divBdr>
    </w:div>
    <w:div w:id="1538204484">
      <w:bodyDiv w:val="1"/>
      <w:marLeft w:val="0"/>
      <w:marRight w:val="0"/>
      <w:marTop w:val="0"/>
      <w:marBottom w:val="0"/>
      <w:divBdr>
        <w:top w:val="none" w:sz="0" w:space="0" w:color="auto"/>
        <w:left w:val="none" w:sz="0" w:space="0" w:color="auto"/>
        <w:bottom w:val="none" w:sz="0" w:space="0" w:color="auto"/>
        <w:right w:val="none" w:sz="0" w:space="0" w:color="auto"/>
      </w:divBdr>
    </w:div>
    <w:div w:id="1543253268">
      <w:bodyDiv w:val="1"/>
      <w:marLeft w:val="0"/>
      <w:marRight w:val="0"/>
      <w:marTop w:val="0"/>
      <w:marBottom w:val="0"/>
      <w:divBdr>
        <w:top w:val="none" w:sz="0" w:space="0" w:color="auto"/>
        <w:left w:val="none" w:sz="0" w:space="0" w:color="auto"/>
        <w:bottom w:val="none" w:sz="0" w:space="0" w:color="auto"/>
        <w:right w:val="none" w:sz="0" w:space="0" w:color="auto"/>
      </w:divBdr>
    </w:div>
    <w:div w:id="1546790216">
      <w:bodyDiv w:val="1"/>
      <w:marLeft w:val="0"/>
      <w:marRight w:val="0"/>
      <w:marTop w:val="0"/>
      <w:marBottom w:val="0"/>
      <w:divBdr>
        <w:top w:val="none" w:sz="0" w:space="0" w:color="auto"/>
        <w:left w:val="none" w:sz="0" w:space="0" w:color="auto"/>
        <w:bottom w:val="none" w:sz="0" w:space="0" w:color="auto"/>
        <w:right w:val="none" w:sz="0" w:space="0" w:color="auto"/>
      </w:divBdr>
    </w:div>
    <w:div w:id="1571576801">
      <w:bodyDiv w:val="1"/>
      <w:marLeft w:val="0"/>
      <w:marRight w:val="0"/>
      <w:marTop w:val="0"/>
      <w:marBottom w:val="0"/>
      <w:divBdr>
        <w:top w:val="none" w:sz="0" w:space="0" w:color="auto"/>
        <w:left w:val="none" w:sz="0" w:space="0" w:color="auto"/>
        <w:bottom w:val="none" w:sz="0" w:space="0" w:color="auto"/>
        <w:right w:val="none" w:sz="0" w:space="0" w:color="auto"/>
      </w:divBdr>
    </w:div>
    <w:div w:id="1592155817">
      <w:bodyDiv w:val="1"/>
      <w:marLeft w:val="0"/>
      <w:marRight w:val="0"/>
      <w:marTop w:val="0"/>
      <w:marBottom w:val="0"/>
      <w:divBdr>
        <w:top w:val="none" w:sz="0" w:space="0" w:color="auto"/>
        <w:left w:val="none" w:sz="0" w:space="0" w:color="auto"/>
        <w:bottom w:val="none" w:sz="0" w:space="0" w:color="auto"/>
        <w:right w:val="none" w:sz="0" w:space="0" w:color="auto"/>
      </w:divBdr>
    </w:div>
    <w:div w:id="1615017127">
      <w:bodyDiv w:val="1"/>
      <w:marLeft w:val="0"/>
      <w:marRight w:val="0"/>
      <w:marTop w:val="0"/>
      <w:marBottom w:val="0"/>
      <w:divBdr>
        <w:top w:val="none" w:sz="0" w:space="0" w:color="auto"/>
        <w:left w:val="none" w:sz="0" w:space="0" w:color="auto"/>
        <w:bottom w:val="none" w:sz="0" w:space="0" w:color="auto"/>
        <w:right w:val="none" w:sz="0" w:space="0" w:color="auto"/>
      </w:divBdr>
    </w:div>
    <w:div w:id="1615671410">
      <w:bodyDiv w:val="1"/>
      <w:marLeft w:val="0"/>
      <w:marRight w:val="0"/>
      <w:marTop w:val="0"/>
      <w:marBottom w:val="0"/>
      <w:divBdr>
        <w:top w:val="none" w:sz="0" w:space="0" w:color="auto"/>
        <w:left w:val="none" w:sz="0" w:space="0" w:color="auto"/>
        <w:bottom w:val="none" w:sz="0" w:space="0" w:color="auto"/>
        <w:right w:val="none" w:sz="0" w:space="0" w:color="auto"/>
      </w:divBdr>
    </w:div>
    <w:div w:id="1616055762">
      <w:bodyDiv w:val="1"/>
      <w:marLeft w:val="0"/>
      <w:marRight w:val="0"/>
      <w:marTop w:val="0"/>
      <w:marBottom w:val="0"/>
      <w:divBdr>
        <w:top w:val="none" w:sz="0" w:space="0" w:color="auto"/>
        <w:left w:val="none" w:sz="0" w:space="0" w:color="auto"/>
        <w:bottom w:val="none" w:sz="0" w:space="0" w:color="auto"/>
        <w:right w:val="none" w:sz="0" w:space="0" w:color="auto"/>
      </w:divBdr>
    </w:div>
    <w:div w:id="1616255852">
      <w:bodyDiv w:val="1"/>
      <w:marLeft w:val="0"/>
      <w:marRight w:val="0"/>
      <w:marTop w:val="0"/>
      <w:marBottom w:val="0"/>
      <w:divBdr>
        <w:top w:val="none" w:sz="0" w:space="0" w:color="auto"/>
        <w:left w:val="none" w:sz="0" w:space="0" w:color="auto"/>
        <w:bottom w:val="none" w:sz="0" w:space="0" w:color="auto"/>
        <w:right w:val="none" w:sz="0" w:space="0" w:color="auto"/>
      </w:divBdr>
    </w:div>
    <w:div w:id="1620336674">
      <w:bodyDiv w:val="1"/>
      <w:marLeft w:val="0"/>
      <w:marRight w:val="0"/>
      <w:marTop w:val="0"/>
      <w:marBottom w:val="0"/>
      <w:divBdr>
        <w:top w:val="none" w:sz="0" w:space="0" w:color="auto"/>
        <w:left w:val="none" w:sz="0" w:space="0" w:color="auto"/>
        <w:bottom w:val="none" w:sz="0" w:space="0" w:color="auto"/>
        <w:right w:val="none" w:sz="0" w:space="0" w:color="auto"/>
      </w:divBdr>
    </w:div>
    <w:div w:id="1626546216">
      <w:bodyDiv w:val="1"/>
      <w:marLeft w:val="0"/>
      <w:marRight w:val="0"/>
      <w:marTop w:val="0"/>
      <w:marBottom w:val="0"/>
      <w:divBdr>
        <w:top w:val="none" w:sz="0" w:space="0" w:color="auto"/>
        <w:left w:val="none" w:sz="0" w:space="0" w:color="auto"/>
        <w:bottom w:val="none" w:sz="0" w:space="0" w:color="auto"/>
        <w:right w:val="none" w:sz="0" w:space="0" w:color="auto"/>
      </w:divBdr>
    </w:div>
    <w:div w:id="1642150732">
      <w:bodyDiv w:val="1"/>
      <w:marLeft w:val="0"/>
      <w:marRight w:val="0"/>
      <w:marTop w:val="0"/>
      <w:marBottom w:val="0"/>
      <w:divBdr>
        <w:top w:val="none" w:sz="0" w:space="0" w:color="auto"/>
        <w:left w:val="none" w:sz="0" w:space="0" w:color="auto"/>
        <w:bottom w:val="none" w:sz="0" w:space="0" w:color="auto"/>
        <w:right w:val="none" w:sz="0" w:space="0" w:color="auto"/>
      </w:divBdr>
    </w:div>
    <w:div w:id="1642417983">
      <w:bodyDiv w:val="1"/>
      <w:marLeft w:val="0"/>
      <w:marRight w:val="0"/>
      <w:marTop w:val="0"/>
      <w:marBottom w:val="0"/>
      <w:divBdr>
        <w:top w:val="none" w:sz="0" w:space="0" w:color="auto"/>
        <w:left w:val="none" w:sz="0" w:space="0" w:color="auto"/>
        <w:bottom w:val="none" w:sz="0" w:space="0" w:color="auto"/>
        <w:right w:val="none" w:sz="0" w:space="0" w:color="auto"/>
      </w:divBdr>
    </w:div>
    <w:div w:id="1643002903">
      <w:bodyDiv w:val="1"/>
      <w:marLeft w:val="0"/>
      <w:marRight w:val="0"/>
      <w:marTop w:val="0"/>
      <w:marBottom w:val="0"/>
      <w:divBdr>
        <w:top w:val="none" w:sz="0" w:space="0" w:color="auto"/>
        <w:left w:val="none" w:sz="0" w:space="0" w:color="auto"/>
        <w:bottom w:val="none" w:sz="0" w:space="0" w:color="auto"/>
        <w:right w:val="none" w:sz="0" w:space="0" w:color="auto"/>
      </w:divBdr>
    </w:div>
    <w:div w:id="1649284417">
      <w:bodyDiv w:val="1"/>
      <w:marLeft w:val="0"/>
      <w:marRight w:val="0"/>
      <w:marTop w:val="0"/>
      <w:marBottom w:val="0"/>
      <w:divBdr>
        <w:top w:val="none" w:sz="0" w:space="0" w:color="auto"/>
        <w:left w:val="none" w:sz="0" w:space="0" w:color="auto"/>
        <w:bottom w:val="none" w:sz="0" w:space="0" w:color="auto"/>
        <w:right w:val="none" w:sz="0" w:space="0" w:color="auto"/>
      </w:divBdr>
    </w:div>
    <w:div w:id="1657687899">
      <w:bodyDiv w:val="1"/>
      <w:marLeft w:val="0"/>
      <w:marRight w:val="0"/>
      <w:marTop w:val="0"/>
      <w:marBottom w:val="0"/>
      <w:divBdr>
        <w:top w:val="none" w:sz="0" w:space="0" w:color="auto"/>
        <w:left w:val="none" w:sz="0" w:space="0" w:color="auto"/>
        <w:bottom w:val="none" w:sz="0" w:space="0" w:color="auto"/>
        <w:right w:val="none" w:sz="0" w:space="0" w:color="auto"/>
      </w:divBdr>
    </w:div>
    <w:div w:id="1659452937">
      <w:bodyDiv w:val="1"/>
      <w:marLeft w:val="0"/>
      <w:marRight w:val="0"/>
      <w:marTop w:val="0"/>
      <w:marBottom w:val="0"/>
      <w:divBdr>
        <w:top w:val="none" w:sz="0" w:space="0" w:color="auto"/>
        <w:left w:val="none" w:sz="0" w:space="0" w:color="auto"/>
        <w:bottom w:val="none" w:sz="0" w:space="0" w:color="auto"/>
        <w:right w:val="none" w:sz="0" w:space="0" w:color="auto"/>
      </w:divBdr>
    </w:div>
    <w:div w:id="1666006159">
      <w:bodyDiv w:val="1"/>
      <w:marLeft w:val="0"/>
      <w:marRight w:val="0"/>
      <w:marTop w:val="0"/>
      <w:marBottom w:val="0"/>
      <w:divBdr>
        <w:top w:val="none" w:sz="0" w:space="0" w:color="auto"/>
        <w:left w:val="none" w:sz="0" w:space="0" w:color="auto"/>
        <w:bottom w:val="none" w:sz="0" w:space="0" w:color="auto"/>
        <w:right w:val="none" w:sz="0" w:space="0" w:color="auto"/>
      </w:divBdr>
    </w:div>
    <w:div w:id="1670333156">
      <w:bodyDiv w:val="1"/>
      <w:marLeft w:val="0"/>
      <w:marRight w:val="0"/>
      <w:marTop w:val="0"/>
      <w:marBottom w:val="0"/>
      <w:divBdr>
        <w:top w:val="none" w:sz="0" w:space="0" w:color="auto"/>
        <w:left w:val="none" w:sz="0" w:space="0" w:color="auto"/>
        <w:bottom w:val="none" w:sz="0" w:space="0" w:color="auto"/>
        <w:right w:val="none" w:sz="0" w:space="0" w:color="auto"/>
      </w:divBdr>
    </w:div>
    <w:div w:id="1709601220">
      <w:bodyDiv w:val="1"/>
      <w:marLeft w:val="0"/>
      <w:marRight w:val="0"/>
      <w:marTop w:val="0"/>
      <w:marBottom w:val="0"/>
      <w:divBdr>
        <w:top w:val="none" w:sz="0" w:space="0" w:color="auto"/>
        <w:left w:val="none" w:sz="0" w:space="0" w:color="auto"/>
        <w:bottom w:val="none" w:sz="0" w:space="0" w:color="auto"/>
        <w:right w:val="none" w:sz="0" w:space="0" w:color="auto"/>
      </w:divBdr>
    </w:div>
    <w:div w:id="1740787373">
      <w:bodyDiv w:val="1"/>
      <w:marLeft w:val="0"/>
      <w:marRight w:val="0"/>
      <w:marTop w:val="0"/>
      <w:marBottom w:val="0"/>
      <w:divBdr>
        <w:top w:val="none" w:sz="0" w:space="0" w:color="auto"/>
        <w:left w:val="none" w:sz="0" w:space="0" w:color="auto"/>
        <w:bottom w:val="none" w:sz="0" w:space="0" w:color="auto"/>
        <w:right w:val="none" w:sz="0" w:space="0" w:color="auto"/>
      </w:divBdr>
    </w:div>
    <w:div w:id="1746419001">
      <w:bodyDiv w:val="1"/>
      <w:marLeft w:val="0"/>
      <w:marRight w:val="0"/>
      <w:marTop w:val="0"/>
      <w:marBottom w:val="0"/>
      <w:divBdr>
        <w:top w:val="none" w:sz="0" w:space="0" w:color="auto"/>
        <w:left w:val="none" w:sz="0" w:space="0" w:color="auto"/>
        <w:bottom w:val="none" w:sz="0" w:space="0" w:color="auto"/>
        <w:right w:val="none" w:sz="0" w:space="0" w:color="auto"/>
      </w:divBdr>
    </w:div>
    <w:div w:id="1781727646">
      <w:bodyDiv w:val="1"/>
      <w:marLeft w:val="0"/>
      <w:marRight w:val="0"/>
      <w:marTop w:val="0"/>
      <w:marBottom w:val="0"/>
      <w:divBdr>
        <w:top w:val="none" w:sz="0" w:space="0" w:color="auto"/>
        <w:left w:val="none" w:sz="0" w:space="0" w:color="auto"/>
        <w:bottom w:val="none" w:sz="0" w:space="0" w:color="auto"/>
        <w:right w:val="none" w:sz="0" w:space="0" w:color="auto"/>
      </w:divBdr>
    </w:div>
    <w:div w:id="1816875825">
      <w:bodyDiv w:val="1"/>
      <w:marLeft w:val="0"/>
      <w:marRight w:val="0"/>
      <w:marTop w:val="0"/>
      <w:marBottom w:val="0"/>
      <w:divBdr>
        <w:top w:val="none" w:sz="0" w:space="0" w:color="auto"/>
        <w:left w:val="none" w:sz="0" w:space="0" w:color="auto"/>
        <w:bottom w:val="none" w:sz="0" w:space="0" w:color="auto"/>
        <w:right w:val="none" w:sz="0" w:space="0" w:color="auto"/>
      </w:divBdr>
    </w:div>
    <w:div w:id="1830555259">
      <w:bodyDiv w:val="1"/>
      <w:marLeft w:val="0"/>
      <w:marRight w:val="0"/>
      <w:marTop w:val="0"/>
      <w:marBottom w:val="0"/>
      <w:divBdr>
        <w:top w:val="none" w:sz="0" w:space="0" w:color="auto"/>
        <w:left w:val="none" w:sz="0" w:space="0" w:color="auto"/>
        <w:bottom w:val="none" w:sz="0" w:space="0" w:color="auto"/>
        <w:right w:val="none" w:sz="0" w:space="0" w:color="auto"/>
      </w:divBdr>
    </w:div>
    <w:div w:id="1839614417">
      <w:bodyDiv w:val="1"/>
      <w:marLeft w:val="0"/>
      <w:marRight w:val="0"/>
      <w:marTop w:val="0"/>
      <w:marBottom w:val="0"/>
      <w:divBdr>
        <w:top w:val="none" w:sz="0" w:space="0" w:color="auto"/>
        <w:left w:val="none" w:sz="0" w:space="0" w:color="auto"/>
        <w:bottom w:val="none" w:sz="0" w:space="0" w:color="auto"/>
        <w:right w:val="none" w:sz="0" w:space="0" w:color="auto"/>
      </w:divBdr>
    </w:div>
    <w:div w:id="1879195615">
      <w:bodyDiv w:val="1"/>
      <w:marLeft w:val="0"/>
      <w:marRight w:val="0"/>
      <w:marTop w:val="0"/>
      <w:marBottom w:val="0"/>
      <w:divBdr>
        <w:top w:val="none" w:sz="0" w:space="0" w:color="auto"/>
        <w:left w:val="none" w:sz="0" w:space="0" w:color="auto"/>
        <w:bottom w:val="none" w:sz="0" w:space="0" w:color="auto"/>
        <w:right w:val="none" w:sz="0" w:space="0" w:color="auto"/>
      </w:divBdr>
    </w:div>
    <w:div w:id="1887907410">
      <w:bodyDiv w:val="1"/>
      <w:marLeft w:val="0"/>
      <w:marRight w:val="0"/>
      <w:marTop w:val="0"/>
      <w:marBottom w:val="0"/>
      <w:divBdr>
        <w:top w:val="none" w:sz="0" w:space="0" w:color="auto"/>
        <w:left w:val="none" w:sz="0" w:space="0" w:color="auto"/>
        <w:bottom w:val="none" w:sz="0" w:space="0" w:color="auto"/>
        <w:right w:val="none" w:sz="0" w:space="0" w:color="auto"/>
      </w:divBdr>
    </w:div>
    <w:div w:id="1894652477">
      <w:bodyDiv w:val="1"/>
      <w:marLeft w:val="0"/>
      <w:marRight w:val="0"/>
      <w:marTop w:val="0"/>
      <w:marBottom w:val="0"/>
      <w:divBdr>
        <w:top w:val="none" w:sz="0" w:space="0" w:color="auto"/>
        <w:left w:val="none" w:sz="0" w:space="0" w:color="auto"/>
        <w:bottom w:val="none" w:sz="0" w:space="0" w:color="auto"/>
        <w:right w:val="none" w:sz="0" w:space="0" w:color="auto"/>
      </w:divBdr>
    </w:div>
    <w:div w:id="1936206138">
      <w:bodyDiv w:val="1"/>
      <w:marLeft w:val="0"/>
      <w:marRight w:val="0"/>
      <w:marTop w:val="0"/>
      <w:marBottom w:val="0"/>
      <w:divBdr>
        <w:top w:val="none" w:sz="0" w:space="0" w:color="auto"/>
        <w:left w:val="none" w:sz="0" w:space="0" w:color="auto"/>
        <w:bottom w:val="none" w:sz="0" w:space="0" w:color="auto"/>
        <w:right w:val="none" w:sz="0" w:space="0" w:color="auto"/>
      </w:divBdr>
    </w:div>
    <w:div w:id="1939291173">
      <w:bodyDiv w:val="1"/>
      <w:marLeft w:val="0"/>
      <w:marRight w:val="0"/>
      <w:marTop w:val="0"/>
      <w:marBottom w:val="0"/>
      <w:divBdr>
        <w:top w:val="none" w:sz="0" w:space="0" w:color="auto"/>
        <w:left w:val="none" w:sz="0" w:space="0" w:color="auto"/>
        <w:bottom w:val="none" w:sz="0" w:space="0" w:color="auto"/>
        <w:right w:val="none" w:sz="0" w:space="0" w:color="auto"/>
      </w:divBdr>
    </w:div>
    <w:div w:id="1964655001">
      <w:bodyDiv w:val="1"/>
      <w:marLeft w:val="0"/>
      <w:marRight w:val="0"/>
      <w:marTop w:val="0"/>
      <w:marBottom w:val="0"/>
      <w:divBdr>
        <w:top w:val="none" w:sz="0" w:space="0" w:color="auto"/>
        <w:left w:val="none" w:sz="0" w:space="0" w:color="auto"/>
        <w:bottom w:val="none" w:sz="0" w:space="0" w:color="auto"/>
        <w:right w:val="none" w:sz="0" w:space="0" w:color="auto"/>
      </w:divBdr>
    </w:div>
    <w:div w:id="1969699651">
      <w:bodyDiv w:val="1"/>
      <w:marLeft w:val="0"/>
      <w:marRight w:val="0"/>
      <w:marTop w:val="0"/>
      <w:marBottom w:val="0"/>
      <w:divBdr>
        <w:top w:val="none" w:sz="0" w:space="0" w:color="auto"/>
        <w:left w:val="none" w:sz="0" w:space="0" w:color="auto"/>
        <w:bottom w:val="none" w:sz="0" w:space="0" w:color="auto"/>
        <w:right w:val="none" w:sz="0" w:space="0" w:color="auto"/>
      </w:divBdr>
    </w:div>
    <w:div w:id="1977418251">
      <w:bodyDiv w:val="1"/>
      <w:marLeft w:val="0"/>
      <w:marRight w:val="0"/>
      <w:marTop w:val="0"/>
      <w:marBottom w:val="0"/>
      <w:divBdr>
        <w:top w:val="none" w:sz="0" w:space="0" w:color="auto"/>
        <w:left w:val="none" w:sz="0" w:space="0" w:color="auto"/>
        <w:bottom w:val="none" w:sz="0" w:space="0" w:color="auto"/>
        <w:right w:val="none" w:sz="0" w:space="0" w:color="auto"/>
      </w:divBdr>
    </w:div>
    <w:div w:id="2006203416">
      <w:bodyDiv w:val="1"/>
      <w:marLeft w:val="0"/>
      <w:marRight w:val="0"/>
      <w:marTop w:val="0"/>
      <w:marBottom w:val="0"/>
      <w:divBdr>
        <w:top w:val="none" w:sz="0" w:space="0" w:color="auto"/>
        <w:left w:val="none" w:sz="0" w:space="0" w:color="auto"/>
        <w:bottom w:val="none" w:sz="0" w:space="0" w:color="auto"/>
        <w:right w:val="none" w:sz="0" w:space="0" w:color="auto"/>
      </w:divBdr>
    </w:div>
    <w:div w:id="2008433140">
      <w:bodyDiv w:val="1"/>
      <w:marLeft w:val="0"/>
      <w:marRight w:val="0"/>
      <w:marTop w:val="0"/>
      <w:marBottom w:val="0"/>
      <w:divBdr>
        <w:top w:val="none" w:sz="0" w:space="0" w:color="auto"/>
        <w:left w:val="none" w:sz="0" w:space="0" w:color="auto"/>
        <w:bottom w:val="none" w:sz="0" w:space="0" w:color="auto"/>
        <w:right w:val="none" w:sz="0" w:space="0" w:color="auto"/>
      </w:divBdr>
    </w:div>
    <w:div w:id="2018458980">
      <w:bodyDiv w:val="1"/>
      <w:marLeft w:val="0"/>
      <w:marRight w:val="0"/>
      <w:marTop w:val="0"/>
      <w:marBottom w:val="0"/>
      <w:divBdr>
        <w:top w:val="none" w:sz="0" w:space="0" w:color="auto"/>
        <w:left w:val="none" w:sz="0" w:space="0" w:color="auto"/>
        <w:bottom w:val="none" w:sz="0" w:space="0" w:color="auto"/>
        <w:right w:val="none" w:sz="0" w:space="0" w:color="auto"/>
      </w:divBdr>
    </w:div>
    <w:div w:id="2020085637">
      <w:bodyDiv w:val="1"/>
      <w:marLeft w:val="0"/>
      <w:marRight w:val="0"/>
      <w:marTop w:val="0"/>
      <w:marBottom w:val="0"/>
      <w:divBdr>
        <w:top w:val="none" w:sz="0" w:space="0" w:color="auto"/>
        <w:left w:val="none" w:sz="0" w:space="0" w:color="auto"/>
        <w:bottom w:val="none" w:sz="0" w:space="0" w:color="auto"/>
        <w:right w:val="none" w:sz="0" w:space="0" w:color="auto"/>
      </w:divBdr>
    </w:div>
    <w:div w:id="2023819364">
      <w:bodyDiv w:val="1"/>
      <w:marLeft w:val="0"/>
      <w:marRight w:val="0"/>
      <w:marTop w:val="0"/>
      <w:marBottom w:val="0"/>
      <w:divBdr>
        <w:top w:val="none" w:sz="0" w:space="0" w:color="auto"/>
        <w:left w:val="none" w:sz="0" w:space="0" w:color="auto"/>
        <w:bottom w:val="none" w:sz="0" w:space="0" w:color="auto"/>
        <w:right w:val="none" w:sz="0" w:space="0" w:color="auto"/>
      </w:divBdr>
    </w:div>
    <w:div w:id="2026709088">
      <w:bodyDiv w:val="1"/>
      <w:marLeft w:val="0"/>
      <w:marRight w:val="0"/>
      <w:marTop w:val="0"/>
      <w:marBottom w:val="0"/>
      <w:divBdr>
        <w:top w:val="none" w:sz="0" w:space="0" w:color="auto"/>
        <w:left w:val="none" w:sz="0" w:space="0" w:color="auto"/>
        <w:bottom w:val="none" w:sz="0" w:space="0" w:color="auto"/>
        <w:right w:val="none" w:sz="0" w:space="0" w:color="auto"/>
      </w:divBdr>
    </w:div>
    <w:div w:id="2052457611">
      <w:bodyDiv w:val="1"/>
      <w:marLeft w:val="0"/>
      <w:marRight w:val="0"/>
      <w:marTop w:val="0"/>
      <w:marBottom w:val="0"/>
      <w:divBdr>
        <w:top w:val="none" w:sz="0" w:space="0" w:color="auto"/>
        <w:left w:val="none" w:sz="0" w:space="0" w:color="auto"/>
        <w:bottom w:val="none" w:sz="0" w:space="0" w:color="auto"/>
        <w:right w:val="none" w:sz="0" w:space="0" w:color="auto"/>
      </w:divBdr>
    </w:div>
    <w:div w:id="2096707474">
      <w:bodyDiv w:val="1"/>
      <w:marLeft w:val="0"/>
      <w:marRight w:val="0"/>
      <w:marTop w:val="0"/>
      <w:marBottom w:val="0"/>
      <w:divBdr>
        <w:top w:val="none" w:sz="0" w:space="0" w:color="auto"/>
        <w:left w:val="none" w:sz="0" w:space="0" w:color="auto"/>
        <w:bottom w:val="none" w:sz="0" w:space="0" w:color="auto"/>
        <w:right w:val="none" w:sz="0" w:space="0" w:color="auto"/>
      </w:divBdr>
    </w:div>
    <w:div w:id="2126121690">
      <w:bodyDiv w:val="1"/>
      <w:marLeft w:val="0"/>
      <w:marRight w:val="0"/>
      <w:marTop w:val="0"/>
      <w:marBottom w:val="0"/>
      <w:divBdr>
        <w:top w:val="none" w:sz="0" w:space="0" w:color="auto"/>
        <w:left w:val="none" w:sz="0" w:space="0" w:color="auto"/>
        <w:bottom w:val="none" w:sz="0" w:space="0" w:color="auto"/>
        <w:right w:val="none" w:sz="0" w:space="0" w:color="auto"/>
      </w:divBdr>
    </w:div>
    <w:div w:id="21342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3000002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rus/docs/K23000002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A1F5-D217-4E25-B31D-54E2CD5E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19</Pages>
  <Words>3667</Words>
  <Characters>20903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Жұмыс тобының 1-ші отырысы – 22</vt:lpstr>
    </vt:vector>
  </TitlesOfParts>
  <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Жұмыс тобының 1-ші отырысы – 22</dc:title>
  <dc:creator>Seitak</dc:creator>
  <cp:lastModifiedBy>Абильжанова Арухан</cp:lastModifiedBy>
  <cp:revision>499</cp:revision>
  <cp:lastPrinted>2024-10-22T12:07:00Z</cp:lastPrinted>
  <dcterms:created xsi:type="dcterms:W3CDTF">2024-11-07T04:56:00Z</dcterms:created>
  <dcterms:modified xsi:type="dcterms:W3CDTF">2025-01-14T11:34:00Z</dcterms:modified>
</cp:coreProperties>
</file>